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9F372" w14:textId="77777777" w:rsidR="00C517BC" w:rsidRDefault="00C35D27" w:rsidP="00C35D27">
      <w:pPr>
        <w:spacing w:after="0" w:line="240" w:lineRule="auto"/>
        <w:jc w:val="center"/>
        <w:rPr>
          <w:rFonts w:ascii="Times New Roman" w:hAnsi="Times New Roman"/>
          <w:b/>
          <w:bCs/>
          <w:sz w:val="28"/>
          <w:szCs w:val="24"/>
        </w:rPr>
      </w:pPr>
      <w:bookmarkStart w:id="0" w:name="_GoBack"/>
      <w:bookmarkEnd w:id="0"/>
      <w:r w:rsidRPr="00C35D27">
        <w:rPr>
          <w:rFonts w:ascii="Times New Roman" w:eastAsia="Times New Roman" w:hAnsi="Times New Roman"/>
          <w:b/>
          <w:bCs/>
          <w:sz w:val="28"/>
          <w:szCs w:val="24"/>
          <w:lang w:eastAsia="lv-LV"/>
        </w:rPr>
        <w:t>Ministru kabineta rīkojuma projekta “</w:t>
      </w:r>
      <w:r w:rsidR="00102616">
        <w:rPr>
          <w:rFonts w:ascii="Times New Roman" w:eastAsia="Times New Roman" w:hAnsi="Times New Roman" w:cs="Times New Roman"/>
          <w:b/>
          <w:bCs/>
          <w:sz w:val="28"/>
          <w:szCs w:val="24"/>
          <w:lang w:eastAsia="lv-LV"/>
        </w:rPr>
        <w:t>Par neatkarīgu autoritatīvu personu iekļaušanu Eiropas Savienības neatkarīgo autoritatīvo personu sarakstā</w:t>
      </w:r>
      <w:r w:rsidRPr="00C35D27">
        <w:rPr>
          <w:rFonts w:ascii="Times New Roman" w:eastAsia="Times New Roman" w:hAnsi="Times New Roman"/>
          <w:b/>
          <w:bCs/>
          <w:sz w:val="28"/>
          <w:szCs w:val="24"/>
          <w:lang w:eastAsia="lv-LV"/>
        </w:rPr>
        <w:t xml:space="preserve">” </w:t>
      </w:r>
      <w:r w:rsidRPr="00C35D27">
        <w:rPr>
          <w:rFonts w:ascii="Times New Roman" w:hAnsi="Times New Roman"/>
          <w:b/>
          <w:bCs/>
          <w:sz w:val="28"/>
          <w:szCs w:val="24"/>
        </w:rPr>
        <w:t>sākotnējās ietekmes novērtējuma ziņojums (anotācija)</w:t>
      </w:r>
    </w:p>
    <w:p w14:paraId="788D46E2" w14:textId="77777777" w:rsidR="0091219C" w:rsidRDefault="0091219C" w:rsidP="00C35D27">
      <w:pPr>
        <w:spacing w:after="0" w:line="240" w:lineRule="auto"/>
        <w:jc w:val="center"/>
        <w:rPr>
          <w:rFonts w:ascii="Times New Roman" w:hAnsi="Times New Roman"/>
          <w:b/>
          <w:bCs/>
          <w:sz w:val="28"/>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36"/>
        <w:gridCol w:w="5519"/>
      </w:tblGrid>
      <w:tr w:rsidR="0091219C" w:rsidRPr="00C517BC" w14:paraId="1E50F6A3" w14:textId="77777777" w:rsidTr="00B95AED">
        <w:trPr>
          <w:trHeight w:val="379"/>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E55093" w14:textId="77777777" w:rsidR="0091219C" w:rsidRPr="00C517BC" w:rsidRDefault="0091219C" w:rsidP="00B95AED">
            <w:pPr>
              <w:spacing w:after="0"/>
              <w:jc w:val="center"/>
              <w:rPr>
                <w:rFonts w:ascii="Times New Roman" w:eastAsia="Times New Roman" w:hAnsi="Times New Roman" w:cs="Times New Roman"/>
                <w:b/>
                <w:bCs/>
                <w:iCs/>
                <w:sz w:val="24"/>
                <w:szCs w:val="24"/>
                <w:lang w:eastAsia="lv-LV"/>
              </w:rPr>
            </w:pPr>
            <w:r w:rsidRPr="00C517BC">
              <w:rPr>
                <w:rFonts w:ascii="Times New Roman" w:eastAsia="Times New Roman" w:hAnsi="Times New Roman" w:cs="Times New Roman"/>
                <w:b/>
                <w:bCs/>
                <w:iCs/>
                <w:sz w:val="24"/>
                <w:szCs w:val="24"/>
                <w:lang w:eastAsia="lv-LV"/>
              </w:rPr>
              <w:t>Tiesību akta projekta anotācijas kopsavilkums</w:t>
            </w:r>
          </w:p>
        </w:tc>
      </w:tr>
      <w:tr w:rsidR="0091219C" w:rsidRPr="00C517BC" w14:paraId="55CAF069" w14:textId="77777777" w:rsidTr="00B95AED">
        <w:trPr>
          <w:tblCellSpacing w:w="15" w:type="dxa"/>
        </w:trPr>
        <w:tc>
          <w:tcPr>
            <w:tcW w:w="1928" w:type="pct"/>
            <w:tcBorders>
              <w:top w:val="outset" w:sz="6" w:space="0" w:color="auto"/>
              <w:left w:val="outset" w:sz="6" w:space="0" w:color="auto"/>
              <w:bottom w:val="outset" w:sz="6" w:space="0" w:color="auto"/>
              <w:right w:val="outset" w:sz="6" w:space="0" w:color="auto"/>
            </w:tcBorders>
            <w:hideMark/>
          </w:tcPr>
          <w:p w14:paraId="23129FE3" w14:textId="77777777" w:rsidR="0091219C" w:rsidRPr="00C517BC" w:rsidRDefault="0091219C" w:rsidP="00B95AED">
            <w:pPr>
              <w:rPr>
                <w:rFonts w:ascii="Times New Roman" w:eastAsia="Times New Roman" w:hAnsi="Times New Roman" w:cs="Times New Roman"/>
                <w:iCs/>
                <w:sz w:val="24"/>
                <w:szCs w:val="24"/>
                <w:lang w:eastAsia="lv-LV"/>
              </w:rPr>
            </w:pPr>
            <w:r w:rsidRPr="00C517BC">
              <w:rPr>
                <w:rFonts w:ascii="Times New Roman" w:eastAsia="Times New Roman" w:hAnsi="Times New Roman" w:cs="Times New Roman"/>
                <w:iCs/>
                <w:sz w:val="24"/>
                <w:szCs w:val="24"/>
                <w:lang w:eastAsia="lv-LV"/>
              </w:rPr>
              <w:t>Mērķis, risinājums un projekta spēkā stāšanās laiks (500 zīmes bez atstarpēm)</w:t>
            </w:r>
          </w:p>
        </w:tc>
        <w:tc>
          <w:tcPr>
            <w:tcW w:w="3023" w:type="pct"/>
            <w:tcBorders>
              <w:top w:val="outset" w:sz="6" w:space="0" w:color="auto"/>
              <w:left w:val="outset" w:sz="6" w:space="0" w:color="auto"/>
              <w:bottom w:val="outset" w:sz="6" w:space="0" w:color="auto"/>
              <w:right w:val="outset" w:sz="6" w:space="0" w:color="auto"/>
            </w:tcBorders>
            <w:hideMark/>
          </w:tcPr>
          <w:p w14:paraId="1C8C84AF" w14:textId="77777777" w:rsidR="0091219C" w:rsidRPr="00C517BC" w:rsidRDefault="007338B8" w:rsidP="00B95AED">
            <w:pPr>
              <w:spacing w:after="0"/>
              <w:ind w:firstLine="284"/>
              <w:jc w:val="both"/>
              <w:rPr>
                <w:rFonts w:ascii="Times New Roman" w:hAnsi="Times New Roman" w:cs="Times New Roman"/>
                <w:sz w:val="24"/>
                <w:szCs w:val="24"/>
              </w:rPr>
            </w:pPr>
            <w:r>
              <w:rPr>
                <w:rFonts w:ascii="Times New Roman" w:hAnsi="Times New Roman" w:cs="Times New Roman"/>
                <w:sz w:val="24"/>
                <w:szCs w:val="24"/>
              </w:rPr>
              <w:t>Netiek aizpildīts saskaņā ar Ministru kabineta 2009. gada 15. decembra instrukcijas Nr. 19 “Tiesību akta projekta sākotnējās ietekmes izvērtēšanas kārtība” 5.1. apakšpunktu.</w:t>
            </w:r>
          </w:p>
        </w:tc>
      </w:tr>
    </w:tbl>
    <w:p w14:paraId="6575C6E1" w14:textId="77777777" w:rsidR="00C517BC" w:rsidRPr="00342B2F" w:rsidRDefault="00C517BC"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42B2F" w14:paraId="40C9026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5BA4AA" w14:textId="77777777" w:rsidR="00655F2C" w:rsidRPr="006303D5" w:rsidRDefault="00E5323B" w:rsidP="002E7047">
            <w:pPr>
              <w:spacing w:after="0" w:line="240" w:lineRule="auto"/>
              <w:jc w:val="center"/>
              <w:rPr>
                <w:rFonts w:ascii="Times New Roman" w:eastAsia="Times New Roman" w:hAnsi="Times New Roman" w:cs="Times New Roman"/>
                <w:b/>
                <w:bCs/>
                <w:iCs/>
                <w:sz w:val="24"/>
                <w:szCs w:val="24"/>
                <w:lang w:eastAsia="lv-LV"/>
              </w:rPr>
            </w:pPr>
            <w:r w:rsidRPr="006303D5">
              <w:rPr>
                <w:rFonts w:ascii="Times New Roman" w:eastAsia="Times New Roman" w:hAnsi="Times New Roman" w:cs="Times New Roman"/>
                <w:b/>
                <w:bCs/>
                <w:iCs/>
                <w:sz w:val="24"/>
                <w:szCs w:val="24"/>
                <w:lang w:eastAsia="lv-LV"/>
              </w:rPr>
              <w:t>I. Tiesību akta projekta izstrādes nepieciešamība</w:t>
            </w:r>
          </w:p>
        </w:tc>
      </w:tr>
      <w:tr w:rsidR="00E5323B" w:rsidRPr="00342B2F" w14:paraId="6A0F2186" w14:textId="77777777" w:rsidTr="0021207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6EBC07" w14:textId="77777777" w:rsidR="00655F2C" w:rsidRPr="00A37E18" w:rsidRDefault="00E5323B" w:rsidP="00E5323B">
            <w:pPr>
              <w:spacing w:after="0" w:line="240" w:lineRule="auto"/>
              <w:rPr>
                <w:rFonts w:ascii="Times New Roman" w:eastAsia="Times New Roman" w:hAnsi="Times New Roman" w:cs="Times New Roman"/>
                <w:iCs/>
                <w:sz w:val="24"/>
                <w:szCs w:val="24"/>
                <w:highlight w:val="red"/>
                <w:lang w:eastAsia="lv-LV"/>
              </w:rPr>
            </w:pPr>
            <w:r w:rsidRPr="001C532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5304DBC" w14:textId="77777777" w:rsidR="00E5323B" w:rsidRPr="00CD6C4E" w:rsidRDefault="00E5323B" w:rsidP="00E5323B">
            <w:pPr>
              <w:spacing w:after="0" w:line="240" w:lineRule="auto"/>
              <w:rPr>
                <w:rFonts w:ascii="Times New Roman" w:eastAsia="Times New Roman" w:hAnsi="Times New Roman" w:cs="Times New Roman"/>
                <w:iCs/>
                <w:sz w:val="24"/>
                <w:szCs w:val="24"/>
                <w:lang w:eastAsia="lv-LV"/>
              </w:rPr>
            </w:pPr>
            <w:r w:rsidRPr="00CD6C4E">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2922DC12" w14:textId="77777777" w:rsidR="00CE248B" w:rsidRPr="00212969" w:rsidRDefault="00DF3710" w:rsidP="00212969">
            <w:pPr>
              <w:spacing w:after="0" w:line="240" w:lineRule="auto"/>
              <w:jc w:val="both"/>
              <w:rPr>
                <w:rFonts w:ascii="Times New Roman" w:eastAsia="Times New Roman" w:hAnsi="Times New Roman" w:cs="Times New Roman"/>
                <w:sz w:val="24"/>
                <w:szCs w:val="24"/>
              </w:rPr>
            </w:pPr>
            <w:r w:rsidRPr="00212969">
              <w:rPr>
                <w:rFonts w:ascii="Times New Roman" w:hAnsi="Times New Roman" w:cs="Times New Roman"/>
                <w:sz w:val="24"/>
                <w:szCs w:val="24"/>
              </w:rPr>
              <w:t>Lik</w:t>
            </w:r>
            <w:r w:rsidR="00C35D27" w:rsidRPr="00212969">
              <w:rPr>
                <w:rFonts w:ascii="Times New Roman" w:hAnsi="Times New Roman" w:cs="Times New Roman"/>
                <w:sz w:val="24"/>
                <w:szCs w:val="24"/>
              </w:rPr>
              <w:t>uma “Par nodokļiem un nodevām” 12</w:t>
            </w:r>
            <w:r w:rsidR="00CE248B" w:rsidRPr="00212969">
              <w:rPr>
                <w:rFonts w:ascii="Times New Roman" w:hAnsi="Times New Roman" w:cs="Times New Roman"/>
                <w:sz w:val="24"/>
                <w:szCs w:val="24"/>
              </w:rPr>
              <w:t xml:space="preserve">5.panta </w:t>
            </w:r>
            <w:r w:rsidR="00FA7C28">
              <w:rPr>
                <w:rFonts w:ascii="Times New Roman" w:hAnsi="Times New Roman" w:cs="Times New Roman"/>
                <w:sz w:val="24"/>
                <w:szCs w:val="24"/>
              </w:rPr>
              <w:t xml:space="preserve">pirmā </w:t>
            </w:r>
            <w:r w:rsidRPr="00212969">
              <w:rPr>
                <w:rFonts w:ascii="Times New Roman" w:hAnsi="Times New Roman" w:cs="Times New Roman"/>
                <w:sz w:val="24"/>
                <w:szCs w:val="24"/>
              </w:rPr>
              <w:t>daļa;</w:t>
            </w:r>
          </w:p>
          <w:p w14:paraId="39616FE9" w14:textId="77777777" w:rsidR="00CD6C4E" w:rsidRPr="00212969" w:rsidRDefault="00CE248B" w:rsidP="00212969">
            <w:pPr>
              <w:spacing w:after="0" w:line="240" w:lineRule="auto"/>
              <w:jc w:val="both"/>
              <w:rPr>
                <w:rFonts w:ascii="Times New Roman" w:eastAsia="Times New Roman" w:hAnsi="Times New Roman" w:cs="Times New Roman"/>
                <w:sz w:val="24"/>
                <w:szCs w:val="24"/>
              </w:rPr>
            </w:pPr>
            <w:r w:rsidRPr="00212969">
              <w:rPr>
                <w:rFonts w:ascii="Times New Roman" w:hAnsi="Times New Roman" w:cs="Times New Roman"/>
                <w:sz w:val="24"/>
                <w:szCs w:val="24"/>
              </w:rPr>
              <w:t xml:space="preserve">Padomes </w:t>
            </w:r>
            <w:r w:rsidR="00FA7C28">
              <w:rPr>
                <w:rFonts w:ascii="Times New Roman" w:hAnsi="Times New Roman" w:cs="Times New Roman"/>
                <w:sz w:val="24"/>
                <w:szCs w:val="24"/>
              </w:rPr>
              <w:t>2017. gada 10. oktobra d</w:t>
            </w:r>
            <w:r w:rsidRPr="00212969">
              <w:rPr>
                <w:rFonts w:ascii="Times New Roman" w:hAnsi="Times New Roman" w:cs="Times New Roman"/>
                <w:sz w:val="24"/>
                <w:szCs w:val="24"/>
              </w:rPr>
              <w:t>irektīva 2017/1852</w:t>
            </w:r>
            <w:r w:rsidR="00FA7C28">
              <w:rPr>
                <w:rFonts w:ascii="Times New Roman" w:hAnsi="Times New Roman" w:cs="Times New Roman"/>
                <w:sz w:val="24"/>
                <w:szCs w:val="24"/>
              </w:rPr>
              <w:t>/ES</w:t>
            </w:r>
            <w:r w:rsidRPr="00212969">
              <w:rPr>
                <w:rFonts w:ascii="Times New Roman" w:hAnsi="Times New Roman" w:cs="Times New Roman"/>
                <w:sz w:val="24"/>
                <w:szCs w:val="24"/>
              </w:rPr>
              <w:t xml:space="preserve"> par nodokļu strīdu izšķiršanas mehānismiem Eiropas Savienībā</w:t>
            </w:r>
            <w:r w:rsidR="00DF3710" w:rsidRPr="00212969">
              <w:rPr>
                <w:rFonts w:ascii="Times New Roman" w:hAnsi="Times New Roman" w:cs="Times New Roman"/>
                <w:sz w:val="24"/>
                <w:szCs w:val="24"/>
              </w:rPr>
              <w:t>.</w:t>
            </w:r>
          </w:p>
        </w:tc>
      </w:tr>
      <w:tr w:rsidR="00AF4DA0" w:rsidRPr="00AF4DA0" w14:paraId="5C15DDD1" w14:textId="77777777" w:rsidTr="00342B2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85F063" w14:textId="77777777" w:rsidR="00655F2C" w:rsidRPr="00A37E18" w:rsidRDefault="00E5323B" w:rsidP="00E5323B">
            <w:pPr>
              <w:spacing w:after="0" w:line="240" w:lineRule="auto"/>
              <w:rPr>
                <w:rFonts w:ascii="Times New Roman" w:eastAsia="Times New Roman" w:hAnsi="Times New Roman" w:cs="Times New Roman"/>
                <w:iCs/>
                <w:sz w:val="24"/>
                <w:szCs w:val="24"/>
                <w:highlight w:val="red"/>
                <w:lang w:eastAsia="lv-LV"/>
              </w:rPr>
            </w:pPr>
            <w:r w:rsidRPr="00806F4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A63F694" w14:textId="77777777" w:rsidR="00E5323B" w:rsidRPr="00806F44" w:rsidRDefault="00E5323B" w:rsidP="00A77540">
            <w:pPr>
              <w:rPr>
                <w:rFonts w:ascii="Times New Roman" w:eastAsia="Times New Roman" w:hAnsi="Times New Roman" w:cs="Times New Roman"/>
                <w:sz w:val="24"/>
                <w:szCs w:val="24"/>
                <w:lang w:eastAsia="lv-LV"/>
              </w:rPr>
            </w:pPr>
            <w:r w:rsidRPr="00CB488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17F78C32" w14:textId="55E6955D" w:rsidR="00CE248B" w:rsidRDefault="00CE248B" w:rsidP="00CE248B">
            <w:pPr>
              <w:spacing w:after="0"/>
              <w:ind w:firstLine="261"/>
              <w:jc w:val="both"/>
              <w:rPr>
                <w:rFonts w:ascii="Times New Roman" w:hAnsi="Times New Roman"/>
                <w:sz w:val="24"/>
                <w:szCs w:val="24"/>
              </w:rPr>
            </w:pPr>
            <w:r w:rsidRPr="00DF0BC9">
              <w:rPr>
                <w:rFonts w:ascii="Times New Roman" w:hAnsi="Times New Roman"/>
                <w:sz w:val="24"/>
                <w:szCs w:val="24"/>
              </w:rPr>
              <w:t>2019.gada 23.oktobrī, stājoties spēkā grozījumiem likumā “Par nodokļiem un nodevām”</w:t>
            </w:r>
            <w:r w:rsidR="00FA7C28">
              <w:rPr>
                <w:rFonts w:ascii="Times New Roman" w:hAnsi="Times New Roman"/>
                <w:sz w:val="24"/>
                <w:szCs w:val="24"/>
              </w:rPr>
              <w:t>,</w:t>
            </w:r>
            <w:r>
              <w:t xml:space="preserve"> </w:t>
            </w:r>
            <w:r>
              <w:rPr>
                <w:rFonts w:ascii="Times New Roman" w:hAnsi="Times New Roman"/>
                <w:sz w:val="24"/>
                <w:szCs w:val="24"/>
              </w:rPr>
              <w:t>ar kuriem</w:t>
            </w:r>
            <w:r w:rsidRPr="00E41A20">
              <w:rPr>
                <w:rFonts w:ascii="Times New Roman" w:hAnsi="Times New Roman"/>
                <w:sz w:val="24"/>
                <w:szCs w:val="24"/>
              </w:rPr>
              <w:t xml:space="preserve"> ir pārņemtas Padomes 2017. gada 10. oktobra direktīvas 2017/1852/ES par nodokļu strīdu izšķiršanas mehānismiem Eiropas Savienībā prasības</w:t>
            </w:r>
            <w:r w:rsidR="00FA7C28">
              <w:rPr>
                <w:rFonts w:ascii="Times New Roman" w:hAnsi="Times New Roman"/>
                <w:sz w:val="24"/>
                <w:szCs w:val="24"/>
              </w:rPr>
              <w:t>,</w:t>
            </w:r>
            <w:r w:rsidRPr="00E41A20">
              <w:rPr>
                <w:rFonts w:ascii="Times New Roman" w:hAnsi="Times New Roman"/>
                <w:sz w:val="24"/>
                <w:szCs w:val="24"/>
              </w:rPr>
              <w:t xml:space="preserve"> </w:t>
            </w:r>
            <w:r w:rsidRPr="00DF0BC9">
              <w:rPr>
                <w:rFonts w:ascii="Times New Roman" w:hAnsi="Times New Roman"/>
                <w:sz w:val="24"/>
                <w:szCs w:val="24"/>
              </w:rPr>
              <w:t>ti</w:t>
            </w:r>
            <w:r w:rsidR="00FA7C28">
              <w:rPr>
                <w:rFonts w:ascii="Times New Roman" w:hAnsi="Times New Roman"/>
                <w:sz w:val="24"/>
                <w:szCs w:val="24"/>
              </w:rPr>
              <w:t>e</w:t>
            </w:r>
            <w:r w:rsidRPr="00DF0BC9">
              <w:rPr>
                <w:rFonts w:ascii="Times New Roman" w:hAnsi="Times New Roman"/>
                <w:sz w:val="24"/>
                <w:szCs w:val="24"/>
              </w:rPr>
              <w:t>k uzsākta strīdu izšķiršanas padomdevēju komisijas</w:t>
            </w:r>
            <w:r>
              <w:rPr>
                <w:rFonts w:ascii="Times New Roman" w:hAnsi="Times New Roman"/>
                <w:sz w:val="24"/>
                <w:szCs w:val="24"/>
              </w:rPr>
              <w:t xml:space="preserve"> (turpmāk – padomdevēju komisija)</w:t>
            </w:r>
            <w:r w:rsidRPr="00DF0BC9">
              <w:rPr>
                <w:rFonts w:ascii="Times New Roman" w:hAnsi="Times New Roman"/>
                <w:sz w:val="24"/>
                <w:szCs w:val="24"/>
              </w:rPr>
              <w:t xml:space="preserve"> sastāva izvirzīšana. Atbilstoši likuma “Par nodokļiem un nodevām” 124.pantam padomdevēju komisijas sastāvā izvirzāmi gan nodokļu administrāciju pārstāvji, gan arī neatkarīgās autoritatīvās personas (regulējums nosaka – pa vienai n</w:t>
            </w:r>
            <w:r w:rsidR="004F4BD6">
              <w:rPr>
                <w:rFonts w:ascii="Times New Roman" w:hAnsi="Times New Roman"/>
                <w:sz w:val="24"/>
                <w:szCs w:val="24"/>
              </w:rPr>
              <w:t>eatkarīgai autoritatīvai personai</w:t>
            </w:r>
            <w:r w:rsidRPr="00DF0BC9">
              <w:rPr>
                <w:rFonts w:ascii="Times New Roman" w:hAnsi="Times New Roman"/>
                <w:sz w:val="24"/>
                <w:szCs w:val="24"/>
              </w:rPr>
              <w:t>, taču, ja ES dalībvalstu nodokļu administrācijas piekrīt, šo personu skaitu var palielināt līdz divām personām), ko no Eiropas Savienības neatkarīgo autoritatīvo personu saraksta</w:t>
            </w:r>
            <w:r w:rsidR="00094F17">
              <w:rPr>
                <w:rFonts w:ascii="Times New Roman" w:hAnsi="Times New Roman"/>
                <w:sz w:val="24"/>
                <w:szCs w:val="24"/>
              </w:rPr>
              <w:t xml:space="preserve"> konkr</w:t>
            </w:r>
            <w:r w:rsidR="00DB3AFF">
              <w:rPr>
                <w:rFonts w:ascii="Times New Roman" w:hAnsi="Times New Roman"/>
                <w:sz w:val="24"/>
                <w:szCs w:val="24"/>
              </w:rPr>
              <w:t>ētas lietas izskatīšanai (</w:t>
            </w:r>
            <w:proofErr w:type="spellStart"/>
            <w:r w:rsidR="00DB3AFF" w:rsidRPr="008A1597">
              <w:rPr>
                <w:rFonts w:ascii="Times New Roman" w:hAnsi="Times New Roman"/>
                <w:i/>
                <w:sz w:val="24"/>
                <w:szCs w:val="24"/>
              </w:rPr>
              <w:t>ad</w:t>
            </w:r>
            <w:proofErr w:type="spellEnd"/>
            <w:r w:rsidR="00DB3AFF" w:rsidRPr="008A1597">
              <w:rPr>
                <w:rFonts w:ascii="Times New Roman" w:hAnsi="Times New Roman"/>
                <w:i/>
                <w:sz w:val="24"/>
                <w:szCs w:val="24"/>
              </w:rPr>
              <w:t xml:space="preserve"> </w:t>
            </w:r>
            <w:proofErr w:type="spellStart"/>
            <w:r w:rsidR="00DB3AFF" w:rsidRPr="008A1597">
              <w:rPr>
                <w:rFonts w:ascii="Times New Roman" w:hAnsi="Times New Roman"/>
                <w:i/>
                <w:sz w:val="24"/>
                <w:szCs w:val="24"/>
              </w:rPr>
              <w:t>hoc</w:t>
            </w:r>
            <w:proofErr w:type="spellEnd"/>
            <w:r w:rsidR="00DB3AFF">
              <w:rPr>
                <w:rFonts w:ascii="Times New Roman" w:hAnsi="Times New Roman"/>
                <w:sz w:val="24"/>
                <w:szCs w:val="24"/>
              </w:rPr>
              <w:t>)</w:t>
            </w:r>
            <w:r w:rsidRPr="00DF0BC9">
              <w:rPr>
                <w:rFonts w:ascii="Times New Roman" w:hAnsi="Times New Roman"/>
                <w:sz w:val="24"/>
                <w:szCs w:val="24"/>
              </w:rPr>
              <w:t xml:space="preserve"> iecels nodokļu administrācija. Atbilstoši likuma “Par nodokļiem un nodevām” 125. panta pirmajai daļai </w:t>
            </w:r>
            <w:r w:rsidR="004278F1">
              <w:rPr>
                <w:rFonts w:ascii="Times New Roman" w:hAnsi="Times New Roman"/>
                <w:sz w:val="24"/>
                <w:szCs w:val="24"/>
              </w:rPr>
              <w:t>f</w:t>
            </w:r>
            <w:r w:rsidRPr="00DF0BC9">
              <w:rPr>
                <w:rFonts w:ascii="Times New Roman" w:hAnsi="Times New Roman"/>
                <w:sz w:val="24"/>
                <w:szCs w:val="24"/>
              </w:rPr>
              <w:t>inanšu ministra ieteiktos kandidātus iekļaušanai Eiropas Savienības neatkarīgo autoritatīvo personu sarakstā apstiprina Ministru kabinets</w:t>
            </w:r>
            <w:r>
              <w:rPr>
                <w:rFonts w:ascii="Times New Roman" w:hAnsi="Times New Roman"/>
                <w:sz w:val="24"/>
                <w:szCs w:val="24"/>
              </w:rPr>
              <w:t>.</w:t>
            </w:r>
          </w:p>
          <w:p w14:paraId="0ECA1A62" w14:textId="77777777" w:rsidR="00D32039" w:rsidRPr="00CE248B" w:rsidRDefault="00CE248B" w:rsidP="00CE248B">
            <w:pPr>
              <w:spacing w:after="0"/>
              <w:ind w:firstLine="261"/>
              <w:jc w:val="both"/>
              <w:rPr>
                <w:rFonts w:ascii="Times New Roman" w:hAnsi="Times New Roman"/>
                <w:sz w:val="24"/>
                <w:szCs w:val="24"/>
              </w:rPr>
            </w:pPr>
            <w:r w:rsidRPr="00DF0BC9">
              <w:rPr>
                <w:rFonts w:ascii="Times New Roman" w:hAnsi="Times New Roman"/>
                <w:sz w:val="24"/>
                <w:szCs w:val="24"/>
              </w:rPr>
              <w:t>Padomdevēju komisijas galvenais uzdevums būs sniegt viedokli/atzinumu par veidu, kā konkrētajā gadījumā novērst nodokļu dubulto uzlikšanu, ja to novērst nav izdevies nodokļu administrācijām savst</w:t>
            </w:r>
            <w:r>
              <w:rPr>
                <w:rFonts w:ascii="Times New Roman" w:hAnsi="Times New Roman"/>
                <w:sz w:val="24"/>
                <w:szCs w:val="24"/>
              </w:rPr>
              <w:t>arpējās saskaņošanas procedūrā</w:t>
            </w:r>
            <w:r w:rsidR="00DB3AFF">
              <w:rPr>
                <w:rFonts w:ascii="Times New Roman" w:hAnsi="Times New Roman"/>
                <w:sz w:val="24"/>
                <w:szCs w:val="24"/>
              </w:rPr>
              <w:t>, kā arī izšķirt jautājumu par iesnieguma par strīda jautājumu pieņemšanu izskatīšanai savstarpējās saskaņošanas procedūrā.</w:t>
            </w:r>
          </w:p>
          <w:p w14:paraId="7A62C843" w14:textId="77777777" w:rsidR="00CE248B" w:rsidRPr="00D56132" w:rsidRDefault="00CE248B" w:rsidP="00CE248B">
            <w:pPr>
              <w:spacing w:after="0"/>
              <w:ind w:firstLine="261"/>
              <w:jc w:val="both"/>
              <w:rPr>
                <w:rFonts w:ascii="Times New Roman" w:hAnsi="Times New Roman"/>
                <w:sz w:val="24"/>
                <w:szCs w:val="24"/>
              </w:rPr>
            </w:pPr>
            <w:r>
              <w:rPr>
                <w:rFonts w:ascii="Times New Roman" w:hAnsi="Times New Roman"/>
                <w:sz w:val="24"/>
                <w:szCs w:val="24"/>
              </w:rPr>
              <w:lastRenderedPageBreak/>
              <w:t>P</w:t>
            </w:r>
            <w:r w:rsidRPr="00DF0BC9">
              <w:rPr>
                <w:rFonts w:ascii="Times New Roman" w:hAnsi="Times New Roman"/>
                <w:sz w:val="24"/>
                <w:szCs w:val="24"/>
              </w:rPr>
              <w:t xml:space="preserve">aredzams, ka strīda jautājumi, kas nonāks padomdevēju komisijas izskatīšanai, būs galvenokārt saistīti ar transfertcenām (vērtējot, kurā valstī un kādā apjomā no attiecīgajiem saistīto komercsabiedrību darījumiem būtu maksājams uzņēmumu ienākuma nodoklis) un pastāvīgajām pārstāvniecībām, bet sagaidāms, ka var tikt skatīti arī jautājumi par citu Arbitrāžas konvencijas vai divpusējo nodokļu konvenciju normu interpretāciju un piemērošanu, līdz ar to izraudzītajai neatkarīgai autoritatīvai personai jābūt kompetentai šajos jautājumos un jāspēj risināt strīda jautājumus. Neatkarīgai autoritatīvai personai ir jābūt tādai, kas spēj rīkoties objektīvi un godīgi. Vienlaikus regulējumā ir ietverti ierobežojumi, nosakot, ka par neatkarīgo autoritatīvo personu nevar iecelt personu, kura ieņem amatu Valsts ieņēmumu dienestā vai ieņēma to iepriekšējo triju gadu laikā, vai arī, kura ir darbinieks komercsabiedrībā, kas sniedz konsultācijas nodokļu jautājumos, vai citādi profesionālā veidā sniedz konsultācijas nodokļu jomā, vai pēdējo triju gadu laikā pirms iecelšanas ir bijusi šādā </w:t>
            </w:r>
            <w:r w:rsidRPr="00D56132">
              <w:rPr>
                <w:rFonts w:ascii="Times New Roman" w:hAnsi="Times New Roman"/>
                <w:sz w:val="24"/>
                <w:szCs w:val="24"/>
              </w:rPr>
              <w:t>situācijā.</w:t>
            </w:r>
          </w:p>
          <w:p w14:paraId="3AA9A80E" w14:textId="77777777" w:rsidR="00CE248B" w:rsidRDefault="00CE248B" w:rsidP="00CE248B">
            <w:pPr>
              <w:spacing w:after="0"/>
              <w:ind w:firstLine="261"/>
              <w:jc w:val="both"/>
              <w:rPr>
                <w:rFonts w:ascii="Times New Roman" w:hAnsi="Times New Roman"/>
                <w:sz w:val="24"/>
              </w:rPr>
            </w:pPr>
            <w:r w:rsidRPr="00D56132">
              <w:rPr>
                <w:rFonts w:ascii="Times New Roman" w:hAnsi="Times New Roman"/>
                <w:sz w:val="24"/>
              </w:rPr>
              <w:t xml:space="preserve">Ievērojot tiesnešu neatkarību un kompetenci strīdu izšķiršanā, uzskatāms, ka tiesneši būtu vispiemērotākās personas to </w:t>
            </w:r>
            <w:r w:rsidR="001650CC" w:rsidRPr="00DF0BC9">
              <w:rPr>
                <w:rFonts w:ascii="Times New Roman" w:hAnsi="Times New Roman"/>
                <w:sz w:val="24"/>
                <w:szCs w:val="24"/>
              </w:rPr>
              <w:t>iekļaušanai Eiropas Savienības neatkarīgo autoritatīvo personu sarakstā</w:t>
            </w:r>
            <w:r w:rsidRPr="00D56132">
              <w:rPr>
                <w:rFonts w:ascii="Times New Roman" w:hAnsi="Times New Roman"/>
                <w:sz w:val="24"/>
              </w:rPr>
              <w:t>. Turklāt jau šobrīd tiesai ir piekritīgi jautājumi par strīdiem par divpusējo nodokļu konvenciju normu interpretāciju un piemērošanu, tajā skaitā jautājumos, kas saistīti ar transfertcenām un pastāvīgajām pārstāvniecībām.</w:t>
            </w:r>
          </w:p>
          <w:p w14:paraId="19A0E25A" w14:textId="77777777" w:rsidR="001A0C32" w:rsidRDefault="00CE248B" w:rsidP="00732D08">
            <w:pPr>
              <w:spacing w:after="0" w:line="240" w:lineRule="auto"/>
              <w:ind w:firstLine="261"/>
              <w:jc w:val="both"/>
              <w:rPr>
                <w:rFonts w:ascii="Times New Roman" w:eastAsia="Times New Roman" w:hAnsi="Times New Roman"/>
                <w:sz w:val="24"/>
                <w:szCs w:val="24"/>
                <w:lang w:eastAsia="lv-LV"/>
              </w:rPr>
            </w:pPr>
            <w:r w:rsidRPr="00D56132">
              <w:rPr>
                <w:rFonts w:ascii="Times New Roman" w:hAnsi="Times New Roman"/>
                <w:sz w:val="24"/>
                <w:szCs w:val="24"/>
              </w:rPr>
              <w:t xml:space="preserve">Pamatojoties uz iepriekš minēto, Administratīvajai apgabaltiesai un Augstākajai tiesai </w:t>
            </w:r>
            <w:r w:rsidRPr="00D56132">
              <w:rPr>
                <w:rFonts w:ascii="Times New Roman" w:eastAsia="Times New Roman" w:hAnsi="Times New Roman"/>
                <w:sz w:val="24"/>
                <w:szCs w:val="24"/>
                <w:lang w:eastAsia="lv-LV"/>
              </w:rPr>
              <w:t xml:space="preserve">tika </w:t>
            </w:r>
            <w:r w:rsidR="00732D08">
              <w:rPr>
                <w:rFonts w:ascii="Times New Roman" w:eastAsia="Times New Roman" w:hAnsi="Times New Roman"/>
                <w:sz w:val="24"/>
                <w:szCs w:val="24"/>
                <w:lang w:eastAsia="lv-LV"/>
              </w:rPr>
              <w:t>lūgt</w:t>
            </w:r>
            <w:r w:rsidRPr="00D56132">
              <w:rPr>
                <w:rFonts w:ascii="Times New Roman" w:eastAsia="Times New Roman" w:hAnsi="Times New Roman"/>
                <w:sz w:val="24"/>
                <w:szCs w:val="24"/>
                <w:lang w:eastAsia="lv-LV"/>
              </w:rPr>
              <w:t>s</w:t>
            </w:r>
            <w:r w:rsidRPr="00D56132">
              <w:rPr>
                <w:rFonts w:ascii="Times New Roman" w:hAnsi="Times New Roman"/>
                <w:sz w:val="24"/>
              </w:rPr>
              <w:t xml:space="preserve"> izvirzīt kopumā ne vairāk kā četrus tiesnešus</w:t>
            </w:r>
            <w:r w:rsidRPr="00B96C80">
              <w:rPr>
                <w:rFonts w:ascii="Times New Roman" w:hAnsi="Times New Roman" w:cs="Times New Roman"/>
                <w:sz w:val="24"/>
                <w:szCs w:val="24"/>
              </w:rPr>
              <w:t xml:space="preserve"> </w:t>
            </w:r>
            <w:r w:rsidR="00B96C80">
              <w:rPr>
                <w:rFonts w:ascii="Times New Roman" w:hAnsi="Times New Roman" w:cs="Times New Roman"/>
                <w:sz w:val="24"/>
                <w:szCs w:val="24"/>
              </w:rPr>
              <w:t>iekļaušanai</w:t>
            </w:r>
            <w:r w:rsidR="00B96C80" w:rsidRPr="00B96C80">
              <w:rPr>
                <w:rFonts w:ascii="Times New Roman" w:hAnsi="Times New Roman" w:cs="Times New Roman"/>
                <w:sz w:val="24"/>
                <w:szCs w:val="24"/>
              </w:rPr>
              <w:t xml:space="preserve"> Eiropas Savienības neatkarīgo autoritatīvo personu sarakstā</w:t>
            </w:r>
            <w:r w:rsidRPr="00B96C80">
              <w:rPr>
                <w:rFonts w:ascii="Times New Roman" w:hAnsi="Times New Roman" w:cs="Times New Roman"/>
                <w:sz w:val="24"/>
                <w:szCs w:val="24"/>
              </w:rPr>
              <w:t>.</w:t>
            </w:r>
          </w:p>
          <w:p w14:paraId="3C46BB1F" w14:textId="152B4733" w:rsidR="00D934B6" w:rsidRDefault="00D934B6" w:rsidP="00732D08">
            <w:pPr>
              <w:spacing w:after="0" w:line="240" w:lineRule="auto"/>
              <w:ind w:firstLine="26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Rīkojuma projektā ir iekļauti Augstākās tiesas un Administratīvās apgabaltiesas izvirzītie pārstāvji</w:t>
            </w:r>
            <w:r w:rsidR="00B26195">
              <w:rPr>
                <w:rFonts w:ascii="Times New Roman" w:eastAsia="Times New Roman" w:hAnsi="Times New Roman"/>
                <w:sz w:val="24"/>
                <w:szCs w:val="24"/>
                <w:lang w:eastAsia="lv-LV"/>
              </w:rPr>
              <w:t xml:space="preserve"> šādā sastāvā</w:t>
            </w:r>
            <w:r w:rsidR="00A73D45">
              <w:rPr>
                <w:rFonts w:ascii="Times New Roman" w:eastAsia="Times New Roman" w:hAnsi="Times New Roman"/>
                <w:sz w:val="24"/>
                <w:szCs w:val="24"/>
                <w:lang w:eastAsia="lv-LV"/>
              </w:rPr>
              <w:t>:</w:t>
            </w:r>
          </w:p>
          <w:p w14:paraId="4E8C2756" w14:textId="77777777" w:rsidR="001B5C5B" w:rsidRPr="00A73D45" w:rsidRDefault="001B5C5B" w:rsidP="001B5C5B">
            <w:pPr>
              <w:pStyle w:val="ListParagraph"/>
              <w:numPr>
                <w:ilvl w:val="0"/>
                <w:numId w:val="12"/>
              </w:num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Augstākās tiesas tiesnese Dzintra Amerika;</w:t>
            </w:r>
          </w:p>
          <w:p w14:paraId="71CDE109" w14:textId="77777777" w:rsidR="001B5C5B" w:rsidRDefault="001B5C5B" w:rsidP="001B5C5B">
            <w:pPr>
              <w:pStyle w:val="ListParagraph"/>
              <w:numPr>
                <w:ilvl w:val="0"/>
                <w:numId w:val="12"/>
              </w:num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Administratīvās apgabaltiesas tiesnese Diāna Makarova;</w:t>
            </w:r>
          </w:p>
          <w:p w14:paraId="023F0B76" w14:textId="77777777" w:rsidR="001B5C5B" w:rsidRDefault="001B5C5B" w:rsidP="001B5C5B">
            <w:pPr>
              <w:pStyle w:val="ListParagraph"/>
              <w:numPr>
                <w:ilvl w:val="0"/>
                <w:numId w:val="12"/>
              </w:num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Administratīvās apgabaltiesas tiesnese Roze Paegle;</w:t>
            </w:r>
          </w:p>
          <w:p w14:paraId="4C185230" w14:textId="47A764A4" w:rsidR="00A73D45" w:rsidRPr="00A73D45" w:rsidRDefault="001B5C5B" w:rsidP="001B5C5B">
            <w:pPr>
              <w:pStyle w:val="ListParagraph"/>
              <w:numPr>
                <w:ilvl w:val="0"/>
                <w:numId w:val="12"/>
              </w:num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Augstākās tiesas tiesnese Ieva </w:t>
            </w:r>
            <w:proofErr w:type="spellStart"/>
            <w:r>
              <w:rPr>
                <w:rFonts w:ascii="Times New Roman" w:eastAsia="Times New Roman" w:hAnsi="Times New Roman" w:cs="Times New Roman"/>
                <w:iCs/>
                <w:sz w:val="24"/>
                <w:szCs w:val="24"/>
              </w:rPr>
              <w:t>Višķere</w:t>
            </w:r>
            <w:proofErr w:type="spellEnd"/>
            <w:r>
              <w:rPr>
                <w:rFonts w:ascii="Times New Roman" w:eastAsia="Times New Roman" w:hAnsi="Times New Roman" w:cs="Times New Roman"/>
                <w:iCs/>
                <w:sz w:val="24"/>
                <w:szCs w:val="24"/>
              </w:rPr>
              <w:t>.</w:t>
            </w:r>
          </w:p>
        </w:tc>
      </w:tr>
      <w:tr w:rsidR="00E5323B" w:rsidRPr="00342B2F" w14:paraId="60FE571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EB87B9" w14:textId="77777777" w:rsidR="00655F2C" w:rsidRPr="001C532C" w:rsidRDefault="00E5323B" w:rsidP="00E5323B">
            <w:pPr>
              <w:spacing w:after="0" w:line="240" w:lineRule="auto"/>
              <w:rPr>
                <w:rFonts w:ascii="Times New Roman" w:eastAsia="Times New Roman" w:hAnsi="Times New Roman" w:cs="Times New Roman"/>
                <w:iCs/>
                <w:sz w:val="24"/>
                <w:szCs w:val="24"/>
                <w:lang w:eastAsia="lv-LV"/>
              </w:rPr>
            </w:pPr>
            <w:r w:rsidRPr="001C532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FC29427" w14:textId="77777777" w:rsidR="00E5323B" w:rsidRPr="00097C1C" w:rsidRDefault="00E5323B" w:rsidP="00E5323B">
            <w:pPr>
              <w:spacing w:after="0" w:line="240" w:lineRule="auto"/>
              <w:rPr>
                <w:rFonts w:ascii="Times New Roman" w:eastAsia="Times New Roman" w:hAnsi="Times New Roman" w:cs="Times New Roman"/>
                <w:iCs/>
                <w:sz w:val="24"/>
                <w:szCs w:val="24"/>
                <w:lang w:eastAsia="lv-LV"/>
              </w:rPr>
            </w:pPr>
            <w:r w:rsidRPr="00097C1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6BA951A" w14:textId="77777777" w:rsidR="00C038E2" w:rsidRDefault="00C038E2" w:rsidP="00C038E2">
            <w:pPr>
              <w:spacing w:after="0"/>
              <w:ind w:firstLine="261"/>
              <w:jc w:val="both"/>
              <w:rPr>
                <w:rFonts w:ascii="Times New Roman" w:hAnsi="Times New Roman" w:cs="Times New Roman"/>
                <w:sz w:val="24"/>
                <w:szCs w:val="24"/>
              </w:rPr>
            </w:pPr>
            <w:r>
              <w:rPr>
                <w:rFonts w:ascii="Times New Roman" w:eastAsia="Times New Roman" w:hAnsi="Times New Roman"/>
                <w:sz w:val="24"/>
                <w:szCs w:val="24"/>
                <w:lang w:eastAsia="lv-LV"/>
              </w:rPr>
              <w:t xml:space="preserve">Rīkojuma projekta izstrādē tika iesaistīta </w:t>
            </w:r>
            <w:r w:rsidR="009F2159">
              <w:rPr>
                <w:rFonts w:ascii="Times New Roman" w:eastAsia="Times New Roman" w:hAnsi="Times New Roman"/>
                <w:sz w:val="24"/>
                <w:szCs w:val="24"/>
                <w:lang w:eastAsia="lv-LV"/>
              </w:rPr>
              <w:t>Administratīvā apgabaltiesa, Augstākā tiesa,</w:t>
            </w:r>
            <w:r w:rsidR="009F2159" w:rsidRPr="00C52DF5">
              <w:rPr>
                <w:rFonts w:ascii="Times New Roman" w:eastAsia="Times New Roman" w:hAnsi="Times New Roman"/>
                <w:sz w:val="24"/>
                <w:szCs w:val="24"/>
                <w:lang w:eastAsia="lv-LV"/>
              </w:rPr>
              <w:t xml:space="preserve"> Valsts ieņēmumu dienests.</w:t>
            </w:r>
          </w:p>
          <w:p w14:paraId="7EF6E6BA" w14:textId="77777777" w:rsidR="00E5323B" w:rsidRPr="00097C1C" w:rsidRDefault="00C038E2" w:rsidP="00256B3B">
            <w:pPr>
              <w:spacing w:after="0"/>
              <w:ind w:firstLine="261"/>
              <w:jc w:val="both"/>
              <w:rPr>
                <w:rFonts w:ascii="Times New Roman" w:eastAsia="Times New Roman" w:hAnsi="Times New Roman" w:cs="Times New Roman"/>
                <w:iCs/>
                <w:sz w:val="24"/>
                <w:szCs w:val="24"/>
                <w:lang w:eastAsia="lv-LV"/>
              </w:rPr>
            </w:pPr>
            <w:r w:rsidRPr="005A3DD0">
              <w:rPr>
                <w:rFonts w:ascii="Times New Roman" w:hAnsi="Times New Roman" w:cs="Times New Roman"/>
                <w:sz w:val="24"/>
                <w:szCs w:val="24"/>
              </w:rPr>
              <w:lastRenderedPageBreak/>
              <w:t>Ņ</w:t>
            </w:r>
            <w:r>
              <w:rPr>
                <w:rFonts w:ascii="Times New Roman" w:hAnsi="Times New Roman" w:cs="Times New Roman"/>
                <w:sz w:val="24"/>
                <w:szCs w:val="24"/>
              </w:rPr>
              <w:t>emot vērā, ka gadījumā, ja attiecīgā neatkarīgā autoritatīvā persona tiek izvēlē</w:t>
            </w:r>
            <w:r w:rsidRPr="005A3DD0">
              <w:rPr>
                <w:rFonts w:ascii="Times New Roman" w:hAnsi="Times New Roman" w:cs="Times New Roman"/>
                <w:sz w:val="24"/>
                <w:szCs w:val="24"/>
              </w:rPr>
              <w:t>ta</w:t>
            </w:r>
            <w:r>
              <w:rPr>
                <w:rFonts w:ascii="Times New Roman" w:hAnsi="Times New Roman" w:cs="Times New Roman"/>
                <w:sz w:val="24"/>
                <w:szCs w:val="24"/>
              </w:rPr>
              <w:t xml:space="preserve"> konkrēta strīdus jautā</w:t>
            </w:r>
            <w:r w:rsidRPr="005A3DD0">
              <w:rPr>
                <w:rFonts w:ascii="Times New Roman" w:hAnsi="Times New Roman" w:cs="Times New Roman"/>
                <w:sz w:val="24"/>
                <w:szCs w:val="24"/>
              </w:rPr>
              <w:t xml:space="preserve">juma izšķiršanai, </w:t>
            </w:r>
            <w:r>
              <w:rPr>
                <w:rFonts w:ascii="Times New Roman" w:hAnsi="Times New Roman" w:cs="Times New Roman"/>
                <w:sz w:val="24"/>
                <w:szCs w:val="24"/>
              </w:rPr>
              <w:t>attiecīgā</w:t>
            </w:r>
            <w:r w:rsidRPr="005A3DD0">
              <w:rPr>
                <w:rFonts w:ascii="Times New Roman" w:hAnsi="Times New Roman" w:cs="Times New Roman"/>
                <w:sz w:val="24"/>
                <w:szCs w:val="24"/>
              </w:rPr>
              <w:t xml:space="preserve"> persona saņem</w:t>
            </w:r>
            <w:r>
              <w:rPr>
                <w:rFonts w:ascii="Times New Roman" w:hAnsi="Times New Roman" w:cs="Times New Roman"/>
                <w:sz w:val="24"/>
                <w:szCs w:val="24"/>
              </w:rPr>
              <w:t xml:space="preserve"> </w:t>
            </w:r>
            <w:r w:rsidRPr="005A3DD0">
              <w:rPr>
                <w:rFonts w:ascii="Times New Roman" w:hAnsi="Times New Roman" w:cs="Times New Roman"/>
                <w:sz w:val="24"/>
                <w:szCs w:val="24"/>
              </w:rPr>
              <w:t xml:space="preserve">atlīdzību, </w:t>
            </w:r>
            <w:r>
              <w:rPr>
                <w:rFonts w:ascii="Times New Roman" w:hAnsi="Times New Roman" w:cs="Times New Roman"/>
                <w:sz w:val="24"/>
                <w:szCs w:val="24"/>
              </w:rPr>
              <w:t>dalī</w:t>
            </w:r>
            <w:r w:rsidRPr="005A3DD0">
              <w:rPr>
                <w:rFonts w:ascii="Times New Roman" w:hAnsi="Times New Roman" w:cs="Times New Roman"/>
                <w:sz w:val="24"/>
                <w:szCs w:val="24"/>
              </w:rPr>
              <w:t xml:space="preserve">ba </w:t>
            </w:r>
            <w:r>
              <w:rPr>
                <w:rFonts w:ascii="Times New Roman" w:hAnsi="Times New Roman" w:cs="Times New Roman"/>
                <w:sz w:val="24"/>
                <w:szCs w:val="24"/>
              </w:rPr>
              <w:t>p</w:t>
            </w:r>
            <w:r w:rsidRPr="005A3DD0">
              <w:rPr>
                <w:rFonts w:ascii="Times New Roman" w:hAnsi="Times New Roman" w:cs="Times New Roman"/>
                <w:sz w:val="24"/>
                <w:szCs w:val="24"/>
              </w:rPr>
              <w:t>adomdevēju</w:t>
            </w:r>
            <w:r>
              <w:rPr>
                <w:rFonts w:ascii="Times New Roman" w:hAnsi="Times New Roman" w:cs="Times New Roman"/>
                <w:sz w:val="24"/>
                <w:szCs w:val="24"/>
              </w:rPr>
              <w:t xml:space="preserve"> komisijā</w:t>
            </w:r>
            <w:r w:rsidRPr="005A3DD0">
              <w:rPr>
                <w:rFonts w:ascii="Times New Roman" w:hAnsi="Times New Roman" w:cs="Times New Roman"/>
                <w:sz w:val="24"/>
                <w:szCs w:val="24"/>
              </w:rPr>
              <w:t xml:space="preserve"> būtu uzskatāma par amata pienākumu izpildi</w:t>
            </w:r>
            <w:r>
              <w:rPr>
                <w:rFonts w:ascii="Times New Roman" w:hAnsi="Times New Roman" w:cs="Times New Roman"/>
                <w:sz w:val="24"/>
                <w:szCs w:val="24"/>
              </w:rPr>
              <w:t>.</w:t>
            </w:r>
            <w:r w:rsidRPr="005A3DD0">
              <w:rPr>
                <w:rFonts w:ascii="Times New Roman" w:hAnsi="Times New Roman" w:cs="Times New Roman"/>
                <w:sz w:val="24"/>
                <w:szCs w:val="24"/>
              </w:rPr>
              <w:t xml:space="preserve"> </w:t>
            </w:r>
            <w:r>
              <w:rPr>
                <w:rFonts w:ascii="Times New Roman" w:hAnsi="Times New Roman" w:cs="Times New Roman"/>
                <w:sz w:val="24"/>
                <w:szCs w:val="24"/>
              </w:rPr>
              <w:t xml:space="preserve">Tādējādi </w:t>
            </w:r>
            <w:r w:rsidRPr="005A3DD0">
              <w:rPr>
                <w:rFonts w:ascii="Times New Roman" w:hAnsi="Times New Roman" w:cs="Times New Roman"/>
                <w:sz w:val="24"/>
                <w:szCs w:val="24"/>
              </w:rPr>
              <w:t>F</w:t>
            </w:r>
            <w:r>
              <w:rPr>
                <w:rFonts w:ascii="Times New Roman" w:hAnsi="Times New Roman" w:cs="Times New Roman"/>
                <w:sz w:val="24"/>
                <w:szCs w:val="24"/>
              </w:rPr>
              <w:t xml:space="preserve">inanšu ministrija, pirms likuma “Grozījumi likumā “Par nodokļiem un nodevām” pieņemšanas Saeimā, </w:t>
            </w:r>
            <w:r w:rsidRPr="005A3DD0">
              <w:rPr>
                <w:rFonts w:ascii="Times New Roman" w:hAnsi="Times New Roman" w:cs="Times New Roman"/>
                <w:sz w:val="24"/>
                <w:szCs w:val="24"/>
              </w:rPr>
              <w:t>lūdza</w:t>
            </w:r>
            <w:r>
              <w:rPr>
                <w:rFonts w:ascii="Times New Roman" w:hAnsi="Times New Roman" w:cs="Times New Roman"/>
                <w:sz w:val="24"/>
                <w:szCs w:val="24"/>
              </w:rPr>
              <w:t xml:space="preserve"> </w:t>
            </w:r>
            <w:r w:rsidRPr="005A3DD0">
              <w:rPr>
                <w:rFonts w:ascii="Times New Roman" w:hAnsi="Times New Roman" w:cs="Times New Roman"/>
                <w:sz w:val="24"/>
                <w:szCs w:val="24"/>
              </w:rPr>
              <w:t>Korupcijas novēršanas un apkarošanas</w:t>
            </w:r>
            <w:r>
              <w:rPr>
                <w:rFonts w:ascii="Times New Roman" w:hAnsi="Times New Roman" w:cs="Times New Roman"/>
                <w:sz w:val="24"/>
                <w:szCs w:val="24"/>
              </w:rPr>
              <w:t xml:space="preserve"> biroju un Tieslietu ministriju </w:t>
            </w:r>
            <w:r w:rsidRPr="005A3DD0">
              <w:rPr>
                <w:rFonts w:ascii="Times New Roman" w:hAnsi="Times New Roman" w:cs="Times New Roman"/>
                <w:sz w:val="24"/>
                <w:szCs w:val="24"/>
              </w:rPr>
              <w:t>sniegt viedokli par tiesnešu</w:t>
            </w:r>
            <w:r>
              <w:rPr>
                <w:rFonts w:ascii="Times New Roman" w:hAnsi="Times New Roman" w:cs="Times New Roman"/>
                <w:sz w:val="24"/>
                <w:szCs w:val="24"/>
              </w:rPr>
              <w:t xml:space="preserve"> </w:t>
            </w:r>
            <w:r w:rsidRPr="005A3DD0">
              <w:rPr>
                <w:rFonts w:ascii="Times New Roman" w:hAnsi="Times New Roman" w:cs="Times New Roman"/>
                <w:sz w:val="24"/>
                <w:szCs w:val="24"/>
              </w:rPr>
              <w:t>tiesībām savienot amatus, ņemot vērā</w:t>
            </w:r>
            <w:r>
              <w:rPr>
                <w:rFonts w:ascii="Times New Roman" w:hAnsi="Times New Roman" w:cs="Times New Roman"/>
                <w:sz w:val="24"/>
                <w:szCs w:val="24"/>
              </w:rPr>
              <w:t xml:space="preserve"> </w:t>
            </w:r>
            <w:r w:rsidRPr="005A3DD0">
              <w:rPr>
                <w:rFonts w:ascii="Times New Roman" w:hAnsi="Times New Roman" w:cs="Times New Roman"/>
                <w:sz w:val="24"/>
                <w:szCs w:val="24"/>
              </w:rPr>
              <w:t>likuma “Par interešu konflikta novēršanu valsts amatpersonu darbīb</w:t>
            </w:r>
            <w:r>
              <w:rPr>
                <w:rFonts w:ascii="Times New Roman" w:hAnsi="Times New Roman" w:cs="Times New Roman"/>
                <w:sz w:val="24"/>
                <w:szCs w:val="24"/>
              </w:rPr>
              <w:t xml:space="preserve">ā” noteikto </w:t>
            </w:r>
            <w:r w:rsidRPr="005A3DD0">
              <w:rPr>
                <w:rFonts w:ascii="Times New Roman" w:hAnsi="Times New Roman" w:cs="Times New Roman"/>
                <w:sz w:val="24"/>
                <w:szCs w:val="24"/>
              </w:rPr>
              <w:t>regulējumu</w:t>
            </w:r>
            <w:r>
              <w:rPr>
                <w:rFonts w:ascii="Times New Roman" w:hAnsi="Times New Roman" w:cs="Times New Roman"/>
                <w:sz w:val="24"/>
                <w:szCs w:val="24"/>
              </w:rPr>
              <w:t xml:space="preserve">. Gan </w:t>
            </w:r>
            <w:r w:rsidRPr="005A3DD0">
              <w:rPr>
                <w:rFonts w:ascii="Times New Roman" w:hAnsi="Times New Roman" w:cs="Times New Roman"/>
                <w:sz w:val="24"/>
                <w:szCs w:val="24"/>
              </w:rPr>
              <w:t>Korupcijas novēršanas un apkarošanas biroj</w:t>
            </w:r>
            <w:r>
              <w:rPr>
                <w:rFonts w:ascii="Times New Roman" w:hAnsi="Times New Roman" w:cs="Times New Roman"/>
                <w:sz w:val="24"/>
                <w:szCs w:val="24"/>
              </w:rPr>
              <w:t>a, gan Tieslietu ministrijas ieskatā, tiesnesim ir atļ</w:t>
            </w:r>
            <w:r w:rsidRPr="005A3DD0">
              <w:rPr>
                <w:rFonts w:ascii="Times New Roman" w:hAnsi="Times New Roman" w:cs="Times New Roman"/>
                <w:sz w:val="24"/>
                <w:szCs w:val="24"/>
              </w:rPr>
              <w:t>auts savienot ieņemamo valsts</w:t>
            </w:r>
            <w:r>
              <w:rPr>
                <w:rFonts w:ascii="Times New Roman" w:hAnsi="Times New Roman" w:cs="Times New Roman"/>
                <w:sz w:val="24"/>
                <w:szCs w:val="24"/>
              </w:rPr>
              <w:t xml:space="preserve"> </w:t>
            </w:r>
            <w:r w:rsidRPr="005A3DD0">
              <w:rPr>
                <w:rFonts w:ascii="Times New Roman" w:hAnsi="Times New Roman" w:cs="Times New Roman"/>
                <w:sz w:val="24"/>
                <w:szCs w:val="24"/>
              </w:rPr>
              <w:t>amatpersonas amatu ar amatu padomdevēju</w:t>
            </w:r>
            <w:r>
              <w:rPr>
                <w:rFonts w:ascii="Times New Roman" w:hAnsi="Times New Roman" w:cs="Times New Roman"/>
                <w:sz w:val="24"/>
                <w:szCs w:val="24"/>
              </w:rPr>
              <w:t xml:space="preserve"> komisijā, ja tie</w:t>
            </w:r>
            <w:r w:rsidRPr="005A3DD0">
              <w:rPr>
                <w:rFonts w:ascii="Times New Roman" w:hAnsi="Times New Roman" w:cs="Times New Roman"/>
                <w:sz w:val="24"/>
                <w:szCs w:val="24"/>
              </w:rPr>
              <w:t>k ievēroti</w:t>
            </w:r>
            <w:r>
              <w:rPr>
                <w:rFonts w:ascii="Times New Roman" w:hAnsi="Times New Roman" w:cs="Times New Roman"/>
                <w:sz w:val="24"/>
                <w:szCs w:val="24"/>
              </w:rPr>
              <w:t xml:space="preserve"> likuma “Par </w:t>
            </w:r>
            <w:r w:rsidRPr="005A3DD0">
              <w:rPr>
                <w:rFonts w:ascii="Times New Roman" w:hAnsi="Times New Roman" w:cs="Times New Roman"/>
                <w:sz w:val="24"/>
                <w:szCs w:val="24"/>
              </w:rPr>
              <w:t>interešu konflikta novēršanu valsts amatpersonu darbībā” nosacījumi.</w:t>
            </w:r>
          </w:p>
        </w:tc>
      </w:tr>
      <w:tr w:rsidR="00E5323B" w:rsidRPr="00342B2F" w14:paraId="0197AE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5F1DCA" w14:textId="77777777" w:rsidR="00655F2C" w:rsidRPr="001C532C" w:rsidRDefault="00E5323B" w:rsidP="00E5323B">
            <w:pPr>
              <w:spacing w:after="0" w:line="240" w:lineRule="auto"/>
              <w:rPr>
                <w:rFonts w:ascii="Times New Roman" w:eastAsia="Times New Roman" w:hAnsi="Times New Roman" w:cs="Times New Roman"/>
                <w:iCs/>
                <w:sz w:val="24"/>
                <w:szCs w:val="24"/>
                <w:lang w:eastAsia="lv-LV"/>
              </w:rPr>
            </w:pPr>
            <w:r w:rsidRPr="001C532C">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14069678" w14:textId="77777777" w:rsidR="00E5323B" w:rsidRPr="00097C1C" w:rsidRDefault="00E5323B" w:rsidP="00E5323B">
            <w:pPr>
              <w:spacing w:after="0" w:line="240" w:lineRule="auto"/>
              <w:rPr>
                <w:rFonts w:ascii="Times New Roman" w:eastAsia="Times New Roman" w:hAnsi="Times New Roman" w:cs="Times New Roman"/>
                <w:iCs/>
                <w:sz w:val="24"/>
                <w:szCs w:val="24"/>
                <w:lang w:eastAsia="lv-LV"/>
              </w:rPr>
            </w:pPr>
            <w:r w:rsidRPr="00097C1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BC72307" w14:textId="77777777" w:rsidR="00E5323B" w:rsidRPr="00097C1C" w:rsidRDefault="00097C1C" w:rsidP="00EF7431">
            <w:pPr>
              <w:spacing w:after="0" w:line="240" w:lineRule="auto"/>
              <w:ind w:firstLine="261"/>
              <w:rPr>
                <w:rFonts w:ascii="Times New Roman" w:eastAsia="Times New Roman" w:hAnsi="Times New Roman" w:cs="Times New Roman"/>
                <w:iCs/>
                <w:sz w:val="24"/>
                <w:szCs w:val="24"/>
                <w:lang w:eastAsia="lv-LV"/>
              </w:rPr>
            </w:pPr>
            <w:r w:rsidRPr="00097C1C">
              <w:rPr>
                <w:rFonts w:ascii="Times New Roman" w:eastAsia="Times New Roman" w:hAnsi="Times New Roman" w:cs="Times New Roman"/>
                <w:iCs/>
                <w:sz w:val="24"/>
                <w:szCs w:val="24"/>
                <w:lang w:eastAsia="lv-LV"/>
              </w:rPr>
              <w:t>Nav</w:t>
            </w:r>
            <w:r w:rsidR="000233D5">
              <w:rPr>
                <w:rFonts w:ascii="Times New Roman" w:eastAsia="Times New Roman" w:hAnsi="Times New Roman" w:cs="Times New Roman"/>
                <w:iCs/>
                <w:sz w:val="24"/>
                <w:szCs w:val="24"/>
                <w:lang w:eastAsia="lv-LV"/>
              </w:rPr>
              <w:t>.</w:t>
            </w:r>
          </w:p>
        </w:tc>
      </w:tr>
    </w:tbl>
    <w:p w14:paraId="330FCCA9" w14:textId="77777777" w:rsidR="00617BF8" w:rsidRPr="00342B2F" w:rsidRDefault="00E5323B" w:rsidP="00E5323B">
      <w:pPr>
        <w:spacing w:after="0" w:line="240" w:lineRule="auto"/>
        <w:rPr>
          <w:rFonts w:ascii="Times New Roman" w:eastAsia="Times New Roman" w:hAnsi="Times New Roman" w:cs="Times New Roman"/>
          <w:iCs/>
          <w:color w:val="414142"/>
          <w:sz w:val="24"/>
          <w:szCs w:val="24"/>
          <w:lang w:eastAsia="lv-LV"/>
        </w:rPr>
      </w:pPr>
      <w:r w:rsidRPr="00342B2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97C1C" w:rsidRPr="00097C1C" w14:paraId="1421A87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02B31C9" w14:textId="77777777" w:rsidR="00655F2C" w:rsidRPr="00097C1C" w:rsidRDefault="00E5323B" w:rsidP="002E7047">
            <w:pPr>
              <w:spacing w:after="0" w:line="240" w:lineRule="auto"/>
              <w:jc w:val="center"/>
              <w:rPr>
                <w:rFonts w:ascii="Times New Roman" w:eastAsia="Times New Roman" w:hAnsi="Times New Roman" w:cs="Times New Roman"/>
                <w:b/>
                <w:bCs/>
                <w:iCs/>
                <w:sz w:val="24"/>
                <w:szCs w:val="24"/>
                <w:lang w:eastAsia="lv-LV"/>
              </w:rPr>
            </w:pPr>
            <w:r w:rsidRPr="00097C1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97C1C" w:rsidRPr="00097C1C" w14:paraId="6189550C" w14:textId="77777777" w:rsidTr="002E4C9A">
        <w:trPr>
          <w:trHeight w:val="1226"/>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481D5A" w14:textId="77777777" w:rsidR="00655F2C" w:rsidRPr="008640CC" w:rsidRDefault="00E5323B" w:rsidP="00E5323B">
            <w:pPr>
              <w:spacing w:after="0" w:line="240" w:lineRule="auto"/>
              <w:rPr>
                <w:rFonts w:ascii="Times New Roman" w:eastAsia="Times New Roman" w:hAnsi="Times New Roman" w:cs="Times New Roman"/>
                <w:iCs/>
                <w:sz w:val="24"/>
                <w:szCs w:val="24"/>
                <w:lang w:eastAsia="lv-LV"/>
              </w:rPr>
            </w:pPr>
            <w:r w:rsidRPr="008640CC">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B9B06E3" w14:textId="77777777" w:rsidR="00E5323B" w:rsidRPr="00097C1C" w:rsidRDefault="00E5323B" w:rsidP="00E5323B">
            <w:pPr>
              <w:spacing w:after="0" w:line="240" w:lineRule="auto"/>
              <w:rPr>
                <w:rFonts w:ascii="Times New Roman" w:eastAsia="Times New Roman" w:hAnsi="Times New Roman" w:cs="Times New Roman"/>
                <w:iCs/>
                <w:sz w:val="24"/>
                <w:szCs w:val="24"/>
                <w:lang w:eastAsia="lv-LV"/>
              </w:rPr>
            </w:pPr>
            <w:r w:rsidRPr="00097C1C">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3564307F" w14:textId="77777777" w:rsidR="00DC7A98" w:rsidRDefault="00DC7A98" w:rsidP="00DC7A98">
            <w:pPr>
              <w:spacing w:after="0" w:line="240" w:lineRule="auto"/>
              <w:ind w:firstLine="2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Rīkojuma projekts nosaka </w:t>
            </w:r>
            <w:r w:rsidRPr="00B96C80">
              <w:rPr>
                <w:rFonts w:ascii="Times New Roman" w:hAnsi="Times New Roman" w:cs="Times New Roman"/>
                <w:sz w:val="24"/>
                <w:szCs w:val="24"/>
              </w:rPr>
              <w:t>Eiropas Savienības neatkarīgo autoritatīvo personu sarakstā</w:t>
            </w:r>
            <w:r>
              <w:rPr>
                <w:rFonts w:ascii="Times New Roman" w:eastAsia="Times New Roman" w:hAnsi="Times New Roman" w:cs="Times New Roman"/>
                <w:sz w:val="24"/>
                <w:szCs w:val="24"/>
              </w:rPr>
              <w:t xml:space="preserve"> iekļaujamās neatkarīgās autoritatīvās personas no Latvijas Republikas, lai nodrošinātu iespēju saskaņā ar likumā “Par nodokļiem un nodevām” noteikto kādu no tām izraudzīties un iecelt padomdevēju komisijas sastāvā</w:t>
            </w:r>
            <w:r w:rsidR="006D6C40">
              <w:rPr>
                <w:rFonts w:ascii="Times New Roman" w:eastAsia="Times New Roman" w:hAnsi="Times New Roman" w:cs="Times New Roman"/>
                <w:sz w:val="24"/>
                <w:szCs w:val="24"/>
              </w:rPr>
              <w:t xml:space="preserve"> konkrētas lietas izskatīšanai</w:t>
            </w:r>
            <w:r>
              <w:rPr>
                <w:rFonts w:ascii="Times New Roman" w:eastAsia="Times New Roman" w:hAnsi="Times New Roman" w:cs="Times New Roman"/>
                <w:sz w:val="24"/>
                <w:szCs w:val="24"/>
              </w:rPr>
              <w:t>. Tādējādi rīkojuma projekts tiešā veidā neietekmē sabiedrības intereses.</w:t>
            </w:r>
          </w:p>
          <w:p w14:paraId="5FA53FB1" w14:textId="77777777" w:rsidR="00097C1C" w:rsidRPr="00DC7A98" w:rsidRDefault="00DC7A98" w:rsidP="00813A9C">
            <w:pPr>
              <w:spacing w:after="0" w:line="240" w:lineRule="auto"/>
              <w:ind w:firstLine="2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rīkojuma projektā iekļautās neatkarīgās autoritatīvās personas tiks ieceltas padomdevēju komisijas sastāvā, tad attiecīgi tās (padomdevēju komisijas) pieņemtie lēmumi ietekmēs nodokļu maksātājus, kuri </w:t>
            </w:r>
            <w:r w:rsidR="00813A9C">
              <w:rPr>
                <w:rFonts w:ascii="Times New Roman" w:eastAsia="Times New Roman" w:hAnsi="Times New Roman" w:cs="Times New Roman"/>
                <w:sz w:val="24"/>
                <w:szCs w:val="24"/>
              </w:rPr>
              <w:t>lūgs attiecīgās nodokļu administrācijas izveidot padomdevēju komisiju, lai tā izlemj jautājumu par iesnieguma par strīda jautājumu pieņemšanu izskatīšanai savstarpējās saskaņošanas procedūrā, vai par strīda jautājuma risinājumu, ja risinājums nav panākts savstarpējās saskaņošanas procedūrā.</w:t>
            </w:r>
          </w:p>
        </w:tc>
      </w:tr>
      <w:tr w:rsidR="00097C1C" w:rsidRPr="00097C1C" w14:paraId="0210AC49" w14:textId="77777777" w:rsidTr="00DB55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908ED7" w14:textId="77777777" w:rsidR="00655F2C" w:rsidRPr="008640CC" w:rsidRDefault="00E5323B" w:rsidP="00E5323B">
            <w:pPr>
              <w:spacing w:after="0" w:line="240" w:lineRule="auto"/>
              <w:rPr>
                <w:rFonts w:ascii="Times New Roman" w:eastAsia="Times New Roman" w:hAnsi="Times New Roman" w:cs="Times New Roman"/>
                <w:iCs/>
                <w:sz w:val="24"/>
                <w:szCs w:val="24"/>
                <w:lang w:eastAsia="lv-LV"/>
              </w:rPr>
            </w:pPr>
            <w:r w:rsidRPr="008640CC">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0C4B403" w14:textId="77777777" w:rsidR="00E5323B" w:rsidRPr="006525CB" w:rsidRDefault="00E5323B" w:rsidP="00BF4809">
            <w:pPr>
              <w:spacing w:after="0" w:line="240" w:lineRule="auto"/>
              <w:rPr>
                <w:rFonts w:ascii="Times New Roman" w:eastAsia="Times New Roman" w:hAnsi="Times New Roman" w:cs="Times New Roman"/>
                <w:sz w:val="24"/>
                <w:szCs w:val="24"/>
                <w:lang w:eastAsia="lv-LV"/>
              </w:rPr>
            </w:pPr>
            <w:r w:rsidRPr="00097C1C">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153A8BC4" w14:textId="77777777" w:rsidR="00843F02" w:rsidRPr="00362643" w:rsidRDefault="00A64201" w:rsidP="00362643">
            <w:pPr>
              <w:spacing w:after="0" w:line="240" w:lineRule="auto"/>
              <w:ind w:firstLine="2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Rīkojuma</w:t>
            </w:r>
            <w:r w:rsidR="00CC12ED" w:rsidRPr="008640CC">
              <w:rPr>
                <w:rFonts w:ascii="Times New Roman" w:eastAsia="Times New Roman" w:hAnsi="Times New Roman" w:cs="Times New Roman"/>
                <w:sz w:val="24"/>
                <w:szCs w:val="24"/>
              </w:rPr>
              <w:t xml:space="preserve"> projekts šo jomu neskar.</w:t>
            </w:r>
          </w:p>
        </w:tc>
      </w:tr>
      <w:tr w:rsidR="00097C1C" w:rsidRPr="00097C1C" w14:paraId="45F6073B" w14:textId="77777777" w:rsidTr="00DB55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AE0F79" w14:textId="77777777" w:rsidR="00DB5543" w:rsidRPr="008640CC" w:rsidRDefault="00DB5543" w:rsidP="00DB5543">
            <w:pPr>
              <w:spacing w:after="0" w:line="240" w:lineRule="auto"/>
              <w:rPr>
                <w:rFonts w:ascii="Times New Roman" w:eastAsia="Times New Roman" w:hAnsi="Times New Roman" w:cs="Times New Roman"/>
                <w:iCs/>
                <w:sz w:val="24"/>
                <w:szCs w:val="24"/>
                <w:lang w:eastAsia="lv-LV"/>
              </w:rPr>
            </w:pPr>
            <w:r w:rsidRPr="008640CC">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49477D4" w14:textId="77777777" w:rsidR="00DB5543" w:rsidRPr="00097C1C" w:rsidRDefault="00DB5543" w:rsidP="00DB5543">
            <w:pPr>
              <w:spacing w:after="0" w:line="240" w:lineRule="auto"/>
              <w:rPr>
                <w:rFonts w:ascii="Times New Roman" w:eastAsia="Times New Roman" w:hAnsi="Times New Roman" w:cs="Times New Roman"/>
                <w:iCs/>
                <w:sz w:val="24"/>
                <w:szCs w:val="24"/>
                <w:lang w:eastAsia="lv-LV"/>
              </w:rPr>
            </w:pPr>
            <w:r w:rsidRPr="00097C1C">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3EC5D12A" w14:textId="77777777" w:rsidR="00DB5543" w:rsidRPr="00097C1C" w:rsidRDefault="00A64201" w:rsidP="001D3B57">
            <w:pPr>
              <w:spacing w:after="0" w:line="240" w:lineRule="auto"/>
              <w:ind w:firstLine="2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Rīkojuma</w:t>
            </w:r>
            <w:r w:rsidR="00CC12ED" w:rsidRPr="008640CC">
              <w:rPr>
                <w:rFonts w:ascii="Times New Roman" w:eastAsia="Times New Roman" w:hAnsi="Times New Roman" w:cs="Times New Roman"/>
                <w:sz w:val="24"/>
                <w:szCs w:val="24"/>
              </w:rPr>
              <w:t xml:space="preserve"> projekts šo jomu neskar.</w:t>
            </w:r>
          </w:p>
        </w:tc>
      </w:tr>
      <w:tr w:rsidR="00097C1C" w:rsidRPr="00097C1C" w14:paraId="260727AE" w14:textId="77777777" w:rsidTr="00DB55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804D82" w14:textId="77777777" w:rsidR="00DB5543" w:rsidRPr="008640CC" w:rsidRDefault="00DB5543" w:rsidP="00DB5543">
            <w:pPr>
              <w:spacing w:after="0" w:line="240" w:lineRule="auto"/>
              <w:rPr>
                <w:rFonts w:ascii="Times New Roman" w:eastAsia="Times New Roman" w:hAnsi="Times New Roman" w:cs="Times New Roman"/>
                <w:iCs/>
                <w:sz w:val="24"/>
                <w:szCs w:val="24"/>
                <w:lang w:eastAsia="lv-LV"/>
              </w:rPr>
            </w:pPr>
            <w:r w:rsidRPr="008640CC">
              <w:rPr>
                <w:rFonts w:ascii="Times New Roman" w:eastAsia="Times New Roman" w:hAnsi="Times New Roman" w:cs="Times New Roman"/>
                <w:iCs/>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772A3D5B" w14:textId="77777777" w:rsidR="00DB5543" w:rsidRPr="00097C1C" w:rsidRDefault="00DB5543" w:rsidP="00DB5543">
            <w:pPr>
              <w:spacing w:after="0" w:line="240" w:lineRule="auto"/>
              <w:rPr>
                <w:rFonts w:ascii="Times New Roman" w:eastAsia="Times New Roman" w:hAnsi="Times New Roman" w:cs="Times New Roman"/>
                <w:iCs/>
                <w:sz w:val="24"/>
                <w:szCs w:val="24"/>
                <w:lang w:eastAsia="lv-LV"/>
              </w:rPr>
            </w:pPr>
            <w:r w:rsidRPr="00097C1C">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A80B0B0" w14:textId="77777777" w:rsidR="00DB5543" w:rsidRPr="00097C1C" w:rsidRDefault="00A64201" w:rsidP="00A64201">
            <w:pPr>
              <w:spacing w:after="0" w:line="240" w:lineRule="auto"/>
              <w:ind w:firstLine="261"/>
              <w:rPr>
                <w:rFonts w:ascii="Times New Roman" w:eastAsia="Times New Roman" w:hAnsi="Times New Roman" w:cs="Times New Roman"/>
                <w:sz w:val="24"/>
                <w:szCs w:val="24"/>
              </w:rPr>
            </w:pPr>
            <w:r>
              <w:rPr>
                <w:rFonts w:ascii="Times New Roman" w:eastAsia="Times New Roman" w:hAnsi="Times New Roman" w:cs="Times New Roman"/>
                <w:sz w:val="24"/>
                <w:szCs w:val="24"/>
              </w:rPr>
              <w:t>Rīkojuma</w:t>
            </w:r>
            <w:r w:rsidR="00981970">
              <w:rPr>
                <w:rFonts w:ascii="Times New Roman" w:eastAsia="Times New Roman" w:hAnsi="Times New Roman" w:cs="Times New Roman"/>
                <w:sz w:val="24"/>
                <w:szCs w:val="24"/>
              </w:rPr>
              <w:t xml:space="preserve"> projekts šo jomu neskar.</w:t>
            </w:r>
          </w:p>
        </w:tc>
      </w:tr>
      <w:tr w:rsidR="00097C1C" w:rsidRPr="00097C1C" w14:paraId="18C7CCC7" w14:textId="77777777" w:rsidTr="00DB55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8A0C95" w14:textId="77777777" w:rsidR="00DB5543" w:rsidRPr="008640CC" w:rsidRDefault="00DB5543" w:rsidP="00DB5543">
            <w:pPr>
              <w:spacing w:after="0" w:line="240" w:lineRule="auto"/>
              <w:rPr>
                <w:rFonts w:ascii="Times New Roman" w:eastAsia="Times New Roman" w:hAnsi="Times New Roman" w:cs="Times New Roman"/>
                <w:iCs/>
                <w:sz w:val="24"/>
                <w:szCs w:val="24"/>
                <w:lang w:eastAsia="lv-LV"/>
              </w:rPr>
            </w:pPr>
            <w:r w:rsidRPr="008640CC">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7A11B02E" w14:textId="77777777" w:rsidR="00DB5543" w:rsidRPr="00097C1C" w:rsidRDefault="00DB5543" w:rsidP="00DB5543">
            <w:pPr>
              <w:spacing w:after="0" w:line="240" w:lineRule="auto"/>
              <w:rPr>
                <w:rFonts w:ascii="Times New Roman" w:eastAsia="Times New Roman" w:hAnsi="Times New Roman" w:cs="Times New Roman"/>
                <w:iCs/>
                <w:sz w:val="24"/>
                <w:szCs w:val="24"/>
                <w:lang w:eastAsia="lv-LV"/>
              </w:rPr>
            </w:pPr>
            <w:r w:rsidRPr="00097C1C">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3A0BEE3" w14:textId="77777777" w:rsidR="00DB5543" w:rsidRPr="00097C1C" w:rsidRDefault="00DB5543" w:rsidP="00C40A2D">
            <w:pPr>
              <w:spacing w:after="0" w:line="240" w:lineRule="auto"/>
              <w:ind w:firstLine="261"/>
              <w:rPr>
                <w:rFonts w:ascii="Times New Roman" w:eastAsia="Times New Roman" w:hAnsi="Times New Roman" w:cs="Times New Roman"/>
                <w:sz w:val="24"/>
                <w:szCs w:val="24"/>
              </w:rPr>
            </w:pPr>
            <w:r w:rsidRPr="00097C1C">
              <w:rPr>
                <w:rFonts w:ascii="Times New Roman" w:eastAsia="Times New Roman" w:hAnsi="Times New Roman" w:cs="Times New Roman"/>
                <w:sz w:val="24"/>
                <w:szCs w:val="24"/>
              </w:rPr>
              <w:t>Nav.</w:t>
            </w:r>
          </w:p>
        </w:tc>
      </w:tr>
    </w:tbl>
    <w:p w14:paraId="4407BE9E" w14:textId="77777777" w:rsidR="00617BF8" w:rsidRPr="00342B2F" w:rsidRDefault="00E5323B" w:rsidP="00E5323B">
      <w:pPr>
        <w:spacing w:after="0" w:line="240" w:lineRule="auto"/>
        <w:rPr>
          <w:rFonts w:ascii="Times New Roman" w:eastAsia="Times New Roman" w:hAnsi="Times New Roman" w:cs="Times New Roman"/>
          <w:iCs/>
          <w:color w:val="414142"/>
          <w:sz w:val="24"/>
          <w:szCs w:val="24"/>
          <w:lang w:eastAsia="lv-LV"/>
        </w:rPr>
      </w:pPr>
      <w:r w:rsidRPr="00342B2F">
        <w:rPr>
          <w:rFonts w:ascii="Times New Roman" w:eastAsia="Times New Roman" w:hAnsi="Times New Roman" w:cs="Times New Roman"/>
          <w:iCs/>
          <w:color w:val="414142"/>
          <w:sz w:val="24"/>
          <w:szCs w:val="24"/>
          <w:lang w:eastAsia="lv-LV"/>
        </w:rPr>
        <w:t xml:space="preserve">  </w:t>
      </w: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1"/>
      </w:tblGrid>
      <w:tr w:rsidR="00A24E4F" w:rsidRPr="00A24E4F" w14:paraId="45214174" w14:textId="77777777" w:rsidTr="00096793">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8288272" w14:textId="77777777" w:rsidR="00A24E4F" w:rsidRPr="00A24E4F" w:rsidRDefault="00A24E4F" w:rsidP="00B33B07">
            <w:pPr>
              <w:spacing w:after="0"/>
              <w:rPr>
                <w:rFonts w:ascii="Times New Roman" w:eastAsia="Times New Roman" w:hAnsi="Times New Roman" w:cs="Times New Roman"/>
                <w:b/>
                <w:bCs/>
                <w:iCs/>
                <w:sz w:val="24"/>
                <w:szCs w:val="24"/>
                <w:lang w:eastAsia="lv-LV"/>
              </w:rPr>
            </w:pPr>
            <w:r w:rsidRPr="00A24E4F">
              <w:rPr>
                <w:rFonts w:ascii="Times New Roman" w:eastAsia="Times New Roman" w:hAnsi="Times New Roman" w:cs="Times New Roman"/>
                <w:b/>
                <w:bCs/>
                <w:iCs/>
                <w:sz w:val="24"/>
                <w:szCs w:val="24"/>
                <w:lang w:eastAsia="lv-LV"/>
              </w:rPr>
              <w:t>III. Tiesību akta projekta ietekme uz valsts budžetu un pašvaldību budžetiem</w:t>
            </w:r>
          </w:p>
        </w:tc>
      </w:tr>
      <w:tr w:rsidR="00CC12ED" w:rsidRPr="00A24E4F" w14:paraId="47AF4856" w14:textId="77777777" w:rsidTr="00CC12E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7D8EAAA" w14:textId="77777777" w:rsidR="00CC12ED" w:rsidRPr="00CC12ED" w:rsidRDefault="00A64201" w:rsidP="00CC12ED">
            <w:pPr>
              <w:spacing w:after="0"/>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rPr>
              <w:t>Rīkojuma</w:t>
            </w:r>
            <w:r w:rsidR="00CC12ED" w:rsidRPr="008640CC">
              <w:rPr>
                <w:rFonts w:ascii="Times New Roman" w:eastAsia="Times New Roman" w:hAnsi="Times New Roman" w:cs="Times New Roman"/>
                <w:sz w:val="24"/>
                <w:szCs w:val="24"/>
              </w:rPr>
              <w:t xml:space="preserve"> projekts šo jomu neskar.</w:t>
            </w:r>
          </w:p>
        </w:tc>
      </w:tr>
    </w:tbl>
    <w:p w14:paraId="2A76D725" w14:textId="77777777" w:rsidR="00617BF8" w:rsidRPr="0012066F" w:rsidRDefault="00617BF8" w:rsidP="00512123">
      <w:pPr>
        <w:spacing w:after="0" w:line="240" w:lineRule="auto"/>
        <w:rPr>
          <w:rFonts w:ascii="Times New Roman" w:eastAsia="Times New Roman" w:hAnsi="Times New Roman" w:cs="Times New Roman"/>
          <w:iCs/>
          <w:sz w:val="24"/>
          <w:szCs w:val="24"/>
          <w:lang w:val="de-DE"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303D5" w:rsidRPr="006303D5" w14:paraId="28D0FBB3" w14:textId="77777777" w:rsidTr="006A73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28805B" w14:textId="77777777" w:rsidR="00512123" w:rsidRPr="006303D5" w:rsidRDefault="00512123" w:rsidP="002E7047">
            <w:pPr>
              <w:spacing w:after="0" w:line="240" w:lineRule="auto"/>
              <w:jc w:val="center"/>
              <w:rPr>
                <w:rFonts w:ascii="Times New Roman" w:eastAsia="Times New Roman" w:hAnsi="Times New Roman" w:cs="Times New Roman"/>
                <w:b/>
                <w:bCs/>
                <w:iCs/>
                <w:sz w:val="24"/>
                <w:szCs w:val="24"/>
                <w:lang w:eastAsia="lv-LV"/>
              </w:rPr>
            </w:pPr>
            <w:r w:rsidRPr="006303D5">
              <w:rPr>
                <w:rFonts w:ascii="Times New Roman" w:eastAsia="Times New Roman" w:hAnsi="Times New Roman" w:cs="Times New Roman"/>
                <w:b/>
                <w:bCs/>
                <w:iCs/>
                <w:sz w:val="24"/>
                <w:szCs w:val="24"/>
                <w:lang w:eastAsia="lv-LV"/>
              </w:rPr>
              <w:t>IV. Tiesību akta projekta ietekme uz spēkā esošo tiesību normu sistēmu</w:t>
            </w:r>
          </w:p>
        </w:tc>
      </w:tr>
      <w:tr w:rsidR="005C1BE5" w:rsidRPr="006303D5" w14:paraId="75D44D35" w14:textId="77777777" w:rsidTr="006A73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454D74B" w14:textId="77777777" w:rsidR="005C1BE5" w:rsidRPr="006303D5" w:rsidRDefault="00A64201" w:rsidP="002E7047">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sz w:val="24"/>
                <w:szCs w:val="24"/>
              </w:rPr>
              <w:t>Rīkojuma</w:t>
            </w:r>
            <w:r w:rsidR="005C1BE5" w:rsidRPr="008640CC">
              <w:rPr>
                <w:rFonts w:ascii="Times New Roman" w:eastAsia="Times New Roman" w:hAnsi="Times New Roman" w:cs="Times New Roman"/>
                <w:sz w:val="24"/>
                <w:szCs w:val="24"/>
              </w:rPr>
              <w:t xml:space="preserve"> projekts šo jomu neskar.</w:t>
            </w:r>
          </w:p>
        </w:tc>
      </w:tr>
    </w:tbl>
    <w:p w14:paraId="6CA2D8EC" w14:textId="77777777" w:rsidR="00E5323B" w:rsidRPr="0012066F" w:rsidRDefault="00512123" w:rsidP="00E5323B">
      <w:pPr>
        <w:spacing w:after="0" w:line="240" w:lineRule="auto"/>
        <w:rPr>
          <w:rFonts w:ascii="Times New Roman" w:eastAsia="Times New Roman" w:hAnsi="Times New Roman" w:cs="Times New Roman"/>
          <w:iCs/>
          <w:color w:val="414142"/>
          <w:sz w:val="24"/>
          <w:szCs w:val="24"/>
          <w:lang w:val="de-DE" w:eastAsia="lv-LV"/>
        </w:rPr>
      </w:pPr>
      <w:r w:rsidRPr="0012066F">
        <w:rPr>
          <w:rFonts w:ascii="Times New Roman" w:eastAsia="Times New Roman" w:hAnsi="Times New Roman" w:cs="Times New Roman"/>
          <w:iCs/>
          <w:color w:val="414142"/>
          <w:sz w:val="24"/>
          <w:szCs w:val="24"/>
          <w:lang w:val="de-DE"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4"/>
        <w:gridCol w:w="2969"/>
        <w:gridCol w:w="5542"/>
      </w:tblGrid>
      <w:tr w:rsidR="00D13366" w:rsidRPr="00D13366" w14:paraId="52C8194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68BA83" w14:textId="77777777" w:rsidR="00655F2C" w:rsidRPr="00D13366" w:rsidRDefault="00E5323B" w:rsidP="002E7047">
            <w:pPr>
              <w:spacing w:after="0" w:line="240" w:lineRule="auto"/>
              <w:jc w:val="center"/>
              <w:rPr>
                <w:rFonts w:ascii="Times New Roman" w:eastAsia="Times New Roman" w:hAnsi="Times New Roman" w:cs="Times New Roman"/>
                <w:b/>
                <w:bCs/>
                <w:iCs/>
                <w:sz w:val="24"/>
                <w:szCs w:val="24"/>
                <w:lang w:eastAsia="lv-LV"/>
              </w:rPr>
            </w:pPr>
            <w:r w:rsidRPr="00D1336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D13366" w:rsidRPr="00D13366" w14:paraId="7F1373CD" w14:textId="77777777" w:rsidTr="009E0DCE">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617E3233" w14:textId="77777777" w:rsidR="00DB5543" w:rsidRPr="008640CC" w:rsidRDefault="00DB5543" w:rsidP="00DB5543">
            <w:pPr>
              <w:spacing w:after="0" w:line="240" w:lineRule="auto"/>
              <w:rPr>
                <w:rFonts w:ascii="Times New Roman" w:eastAsia="Times New Roman" w:hAnsi="Times New Roman" w:cs="Times New Roman"/>
                <w:iCs/>
                <w:sz w:val="24"/>
                <w:szCs w:val="24"/>
                <w:lang w:eastAsia="lv-LV"/>
              </w:rPr>
            </w:pPr>
            <w:r w:rsidRPr="008640CC">
              <w:rPr>
                <w:rFonts w:ascii="Times New Roman" w:eastAsia="Times New Roman" w:hAnsi="Times New Roman" w:cs="Times New Roman"/>
                <w:iCs/>
                <w:sz w:val="24"/>
                <w:szCs w:val="24"/>
                <w:lang w:eastAsia="lv-LV"/>
              </w:rPr>
              <w:t>1.</w:t>
            </w:r>
          </w:p>
        </w:tc>
        <w:tc>
          <w:tcPr>
            <w:tcW w:w="1623" w:type="pct"/>
            <w:tcBorders>
              <w:top w:val="outset" w:sz="6" w:space="0" w:color="auto"/>
              <w:left w:val="outset" w:sz="6" w:space="0" w:color="auto"/>
              <w:bottom w:val="outset" w:sz="6" w:space="0" w:color="auto"/>
              <w:right w:val="outset" w:sz="6" w:space="0" w:color="auto"/>
            </w:tcBorders>
            <w:hideMark/>
          </w:tcPr>
          <w:p w14:paraId="4158A8F7" w14:textId="77777777" w:rsidR="00DB5543" w:rsidRPr="00D13366" w:rsidRDefault="00DB5543" w:rsidP="00DB5543">
            <w:pPr>
              <w:spacing w:after="0" w:line="240" w:lineRule="auto"/>
              <w:rPr>
                <w:rFonts w:ascii="Times New Roman" w:eastAsia="Times New Roman" w:hAnsi="Times New Roman" w:cs="Times New Roman"/>
                <w:iCs/>
                <w:sz w:val="24"/>
                <w:szCs w:val="24"/>
                <w:lang w:eastAsia="lv-LV"/>
              </w:rPr>
            </w:pPr>
            <w:r w:rsidRPr="00D13366">
              <w:rPr>
                <w:rFonts w:ascii="Times New Roman" w:eastAsia="Times New Roman" w:hAnsi="Times New Roman" w:cs="Times New Roman"/>
                <w:iCs/>
                <w:sz w:val="24"/>
                <w:szCs w:val="24"/>
                <w:lang w:eastAsia="lv-LV"/>
              </w:rPr>
              <w:t>Saistības pret Eiropas Savienību</w:t>
            </w:r>
          </w:p>
        </w:tc>
        <w:tc>
          <w:tcPr>
            <w:tcW w:w="3035" w:type="pct"/>
            <w:tcBorders>
              <w:top w:val="outset" w:sz="6" w:space="0" w:color="auto"/>
              <w:left w:val="outset" w:sz="6" w:space="0" w:color="auto"/>
              <w:bottom w:val="outset" w:sz="6" w:space="0" w:color="auto"/>
              <w:right w:val="outset" w:sz="6" w:space="0" w:color="auto"/>
            </w:tcBorders>
            <w:hideMark/>
          </w:tcPr>
          <w:p w14:paraId="0156EECA" w14:textId="77777777" w:rsidR="00831962" w:rsidRPr="00981970" w:rsidRDefault="00E56354" w:rsidP="00C038E2">
            <w:pPr>
              <w:spacing w:after="0" w:line="240" w:lineRule="auto"/>
              <w:ind w:firstLine="261"/>
              <w:jc w:val="both"/>
              <w:rPr>
                <w:rFonts w:ascii="Times New Roman" w:eastAsia="Times New Roman" w:hAnsi="Times New Roman" w:cs="Times New Roman"/>
                <w:sz w:val="24"/>
                <w:szCs w:val="24"/>
              </w:rPr>
            </w:pPr>
            <w:r w:rsidRPr="00CE248B">
              <w:rPr>
                <w:rFonts w:ascii="Times New Roman" w:hAnsi="Times New Roman" w:cs="Times New Roman"/>
                <w:sz w:val="24"/>
                <w:szCs w:val="24"/>
              </w:rPr>
              <w:t xml:space="preserve">Padomes </w:t>
            </w:r>
            <w:r w:rsidR="00C038E2">
              <w:rPr>
                <w:rFonts w:ascii="Times New Roman" w:hAnsi="Times New Roman" w:cs="Times New Roman"/>
                <w:sz w:val="24"/>
                <w:szCs w:val="24"/>
              </w:rPr>
              <w:t>2017. gada 10. oktobra d</w:t>
            </w:r>
            <w:r w:rsidRPr="00CE248B">
              <w:rPr>
                <w:rFonts w:ascii="Times New Roman" w:hAnsi="Times New Roman" w:cs="Times New Roman"/>
                <w:sz w:val="24"/>
                <w:szCs w:val="24"/>
              </w:rPr>
              <w:t>irektīva 2017/1852</w:t>
            </w:r>
            <w:r w:rsidR="00C038E2">
              <w:rPr>
                <w:rFonts w:ascii="Times New Roman" w:hAnsi="Times New Roman" w:cs="Times New Roman"/>
                <w:sz w:val="24"/>
                <w:szCs w:val="24"/>
              </w:rPr>
              <w:t>/ES</w:t>
            </w:r>
            <w:r w:rsidRPr="00CE248B">
              <w:rPr>
                <w:rFonts w:ascii="Times New Roman" w:hAnsi="Times New Roman" w:cs="Times New Roman"/>
                <w:sz w:val="24"/>
                <w:szCs w:val="24"/>
              </w:rPr>
              <w:t xml:space="preserve"> par nodokļu strīdu izšķiršanas mehānismiem Eiropas Savienībā.</w:t>
            </w:r>
          </w:p>
        </w:tc>
      </w:tr>
      <w:tr w:rsidR="00D13366" w:rsidRPr="00D13366" w14:paraId="261F8DD3" w14:textId="77777777" w:rsidTr="009E0DCE">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284E7710" w14:textId="77777777" w:rsidR="00DB5543" w:rsidRPr="008640CC" w:rsidRDefault="00DB5543" w:rsidP="00DB5543">
            <w:pPr>
              <w:spacing w:after="0" w:line="240" w:lineRule="auto"/>
              <w:rPr>
                <w:rFonts w:ascii="Times New Roman" w:eastAsia="Times New Roman" w:hAnsi="Times New Roman" w:cs="Times New Roman"/>
                <w:iCs/>
                <w:sz w:val="24"/>
                <w:szCs w:val="24"/>
                <w:lang w:eastAsia="lv-LV"/>
              </w:rPr>
            </w:pPr>
            <w:r w:rsidRPr="008640CC">
              <w:rPr>
                <w:rFonts w:ascii="Times New Roman" w:eastAsia="Times New Roman" w:hAnsi="Times New Roman" w:cs="Times New Roman"/>
                <w:iCs/>
                <w:sz w:val="24"/>
                <w:szCs w:val="24"/>
                <w:lang w:eastAsia="lv-LV"/>
              </w:rPr>
              <w:t>2.</w:t>
            </w:r>
          </w:p>
        </w:tc>
        <w:tc>
          <w:tcPr>
            <w:tcW w:w="1623" w:type="pct"/>
            <w:tcBorders>
              <w:top w:val="outset" w:sz="6" w:space="0" w:color="auto"/>
              <w:left w:val="outset" w:sz="6" w:space="0" w:color="auto"/>
              <w:bottom w:val="outset" w:sz="6" w:space="0" w:color="auto"/>
              <w:right w:val="outset" w:sz="6" w:space="0" w:color="auto"/>
            </w:tcBorders>
            <w:hideMark/>
          </w:tcPr>
          <w:p w14:paraId="653A5BEE" w14:textId="77777777" w:rsidR="00DB5543" w:rsidRPr="00D13366" w:rsidRDefault="00DB5543" w:rsidP="00DB5543">
            <w:pPr>
              <w:spacing w:after="0" w:line="240" w:lineRule="auto"/>
              <w:rPr>
                <w:rFonts w:ascii="Times New Roman" w:eastAsia="Times New Roman" w:hAnsi="Times New Roman" w:cs="Times New Roman"/>
                <w:iCs/>
                <w:sz w:val="24"/>
                <w:szCs w:val="24"/>
                <w:lang w:eastAsia="lv-LV"/>
              </w:rPr>
            </w:pPr>
            <w:r w:rsidRPr="00D13366">
              <w:rPr>
                <w:rFonts w:ascii="Times New Roman" w:eastAsia="Times New Roman" w:hAnsi="Times New Roman" w:cs="Times New Roman"/>
                <w:iCs/>
                <w:sz w:val="24"/>
                <w:szCs w:val="24"/>
                <w:lang w:eastAsia="lv-LV"/>
              </w:rPr>
              <w:t>Citas starptautiskās saistības</w:t>
            </w:r>
          </w:p>
        </w:tc>
        <w:tc>
          <w:tcPr>
            <w:tcW w:w="3035" w:type="pct"/>
            <w:tcBorders>
              <w:top w:val="outset" w:sz="6" w:space="0" w:color="auto"/>
              <w:left w:val="outset" w:sz="6" w:space="0" w:color="auto"/>
              <w:bottom w:val="outset" w:sz="6" w:space="0" w:color="auto"/>
              <w:right w:val="outset" w:sz="6" w:space="0" w:color="auto"/>
            </w:tcBorders>
            <w:hideMark/>
          </w:tcPr>
          <w:p w14:paraId="0AE59F5E" w14:textId="77777777" w:rsidR="00DB5543" w:rsidRPr="00D13366" w:rsidRDefault="00A64201" w:rsidP="00C40A2D">
            <w:pPr>
              <w:spacing w:after="0" w:line="240" w:lineRule="auto"/>
              <w:ind w:firstLine="2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Rīkojuma</w:t>
            </w:r>
            <w:r w:rsidR="00CC12ED" w:rsidRPr="008640CC">
              <w:rPr>
                <w:rFonts w:ascii="Times New Roman" w:eastAsia="Times New Roman" w:hAnsi="Times New Roman" w:cs="Times New Roman"/>
                <w:sz w:val="24"/>
                <w:szCs w:val="24"/>
              </w:rPr>
              <w:t xml:space="preserve"> projekts šo jomu neskar.</w:t>
            </w:r>
          </w:p>
        </w:tc>
      </w:tr>
      <w:tr w:rsidR="00D13366" w:rsidRPr="00D13366" w14:paraId="3FB7F33A" w14:textId="77777777" w:rsidTr="00F65295">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2390A5BB" w14:textId="77777777" w:rsidR="00DB5543" w:rsidRPr="00D13366" w:rsidRDefault="00DB5543" w:rsidP="00DB5543">
            <w:pPr>
              <w:spacing w:after="0" w:line="240" w:lineRule="auto"/>
              <w:rPr>
                <w:rFonts w:ascii="Times New Roman" w:eastAsia="Times New Roman" w:hAnsi="Times New Roman" w:cs="Times New Roman"/>
                <w:iCs/>
                <w:sz w:val="24"/>
                <w:szCs w:val="24"/>
                <w:lang w:eastAsia="lv-LV"/>
              </w:rPr>
            </w:pPr>
            <w:r w:rsidRPr="008640CC">
              <w:rPr>
                <w:rFonts w:ascii="Times New Roman" w:eastAsia="Times New Roman" w:hAnsi="Times New Roman" w:cs="Times New Roman"/>
                <w:iCs/>
                <w:sz w:val="24"/>
                <w:szCs w:val="24"/>
                <w:lang w:eastAsia="lv-LV"/>
              </w:rPr>
              <w:t>3.</w:t>
            </w:r>
          </w:p>
        </w:tc>
        <w:tc>
          <w:tcPr>
            <w:tcW w:w="1623" w:type="pct"/>
            <w:tcBorders>
              <w:top w:val="outset" w:sz="6" w:space="0" w:color="auto"/>
              <w:left w:val="outset" w:sz="6" w:space="0" w:color="auto"/>
              <w:bottom w:val="outset" w:sz="6" w:space="0" w:color="auto"/>
              <w:right w:val="outset" w:sz="6" w:space="0" w:color="auto"/>
            </w:tcBorders>
            <w:hideMark/>
          </w:tcPr>
          <w:p w14:paraId="7F32B4BF" w14:textId="77777777" w:rsidR="00DB5543" w:rsidRPr="00D13366" w:rsidRDefault="00DB5543" w:rsidP="00DB5543">
            <w:pPr>
              <w:spacing w:after="0" w:line="240" w:lineRule="auto"/>
              <w:rPr>
                <w:rFonts w:ascii="Times New Roman" w:eastAsia="Times New Roman" w:hAnsi="Times New Roman" w:cs="Times New Roman"/>
                <w:iCs/>
                <w:sz w:val="24"/>
                <w:szCs w:val="24"/>
                <w:lang w:eastAsia="lv-LV"/>
              </w:rPr>
            </w:pPr>
            <w:r w:rsidRPr="00D13366">
              <w:rPr>
                <w:rFonts w:ascii="Times New Roman" w:eastAsia="Times New Roman" w:hAnsi="Times New Roman" w:cs="Times New Roman"/>
                <w:iCs/>
                <w:sz w:val="24"/>
                <w:szCs w:val="24"/>
                <w:lang w:eastAsia="lv-LV"/>
              </w:rPr>
              <w:t>Cita informācija</w:t>
            </w:r>
          </w:p>
        </w:tc>
        <w:tc>
          <w:tcPr>
            <w:tcW w:w="3035" w:type="pct"/>
            <w:tcBorders>
              <w:top w:val="outset" w:sz="6" w:space="0" w:color="auto"/>
              <w:left w:val="outset" w:sz="6" w:space="0" w:color="auto"/>
              <w:bottom w:val="outset" w:sz="6" w:space="0" w:color="auto"/>
              <w:right w:val="outset" w:sz="6" w:space="0" w:color="auto"/>
            </w:tcBorders>
            <w:shd w:val="clear" w:color="auto" w:fill="auto"/>
          </w:tcPr>
          <w:p w14:paraId="574CFDF8" w14:textId="77777777" w:rsidR="00365EA3" w:rsidRPr="00D13366" w:rsidRDefault="00E56354" w:rsidP="001301D8">
            <w:pPr>
              <w:spacing w:before="100" w:beforeAutospacing="1" w:after="100" w:afterAutospacing="1" w:line="293" w:lineRule="atLeast"/>
              <w:ind w:firstLine="2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0EFAD3A3" w14:textId="77777777" w:rsidR="00E5323B" w:rsidRPr="00342B2F"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E0DCE" w:rsidRPr="009E0DCE" w14:paraId="57E6E54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95C657" w14:textId="77777777" w:rsidR="00655F2C" w:rsidRPr="009E0DCE" w:rsidRDefault="00E5323B" w:rsidP="002E7047">
            <w:pPr>
              <w:spacing w:after="0" w:line="240" w:lineRule="auto"/>
              <w:jc w:val="center"/>
              <w:rPr>
                <w:rFonts w:ascii="Times New Roman" w:eastAsia="Times New Roman" w:hAnsi="Times New Roman" w:cs="Times New Roman"/>
                <w:b/>
                <w:bCs/>
                <w:iCs/>
                <w:sz w:val="24"/>
                <w:szCs w:val="24"/>
                <w:lang w:eastAsia="lv-LV"/>
              </w:rPr>
            </w:pPr>
            <w:r w:rsidRPr="009E0DCE">
              <w:rPr>
                <w:rFonts w:ascii="Times New Roman" w:eastAsia="Times New Roman" w:hAnsi="Times New Roman" w:cs="Times New Roman"/>
                <w:b/>
                <w:bCs/>
                <w:iCs/>
                <w:sz w:val="24"/>
                <w:szCs w:val="24"/>
                <w:lang w:eastAsia="lv-LV"/>
              </w:rPr>
              <w:t>VI. Sabiedrības līdzdalība un komunikācijas aktivitātes</w:t>
            </w:r>
          </w:p>
        </w:tc>
      </w:tr>
      <w:tr w:rsidR="009E0DCE" w:rsidRPr="009E0DCE" w14:paraId="7F32D5BF" w14:textId="77777777" w:rsidTr="00F46C2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F791D0" w14:textId="77777777" w:rsidR="00655F2C" w:rsidRPr="008640CC" w:rsidRDefault="00E5323B" w:rsidP="00E5323B">
            <w:pPr>
              <w:spacing w:after="0" w:line="240" w:lineRule="auto"/>
              <w:rPr>
                <w:rFonts w:ascii="Times New Roman" w:eastAsia="Times New Roman" w:hAnsi="Times New Roman" w:cs="Times New Roman"/>
                <w:iCs/>
                <w:sz w:val="24"/>
                <w:szCs w:val="24"/>
                <w:lang w:eastAsia="lv-LV"/>
              </w:rPr>
            </w:pPr>
            <w:r w:rsidRPr="008640C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A1C668" w14:textId="77777777" w:rsidR="00E5323B" w:rsidRPr="009E0DCE" w:rsidRDefault="00E5323B" w:rsidP="00E5323B">
            <w:pPr>
              <w:spacing w:after="0" w:line="240" w:lineRule="auto"/>
              <w:rPr>
                <w:rFonts w:ascii="Times New Roman" w:eastAsia="Times New Roman" w:hAnsi="Times New Roman" w:cs="Times New Roman"/>
                <w:iCs/>
                <w:sz w:val="24"/>
                <w:szCs w:val="24"/>
                <w:lang w:eastAsia="lv-LV"/>
              </w:rPr>
            </w:pPr>
            <w:r w:rsidRPr="009E0DC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445688F" w14:textId="77777777" w:rsidR="00E5323B" w:rsidRDefault="00362643" w:rsidP="00C038E2">
            <w:pPr>
              <w:spacing w:after="0"/>
              <w:ind w:firstLine="261"/>
              <w:jc w:val="both"/>
              <w:rPr>
                <w:rFonts w:ascii="Times New Roman" w:hAnsi="Times New Roman"/>
                <w:sz w:val="24"/>
                <w:szCs w:val="24"/>
              </w:rPr>
            </w:pPr>
            <w:r>
              <w:rPr>
                <w:rFonts w:ascii="Times New Roman" w:hAnsi="Times New Roman"/>
                <w:sz w:val="24"/>
                <w:szCs w:val="24"/>
              </w:rPr>
              <w:t>Finanš</w:t>
            </w:r>
            <w:r w:rsidRPr="008D30EB">
              <w:rPr>
                <w:rFonts w:ascii="Times New Roman" w:hAnsi="Times New Roman"/>
                <w:sz w:val="24"/>
                <w:szCs w:val="24"/>
              </w:rPr>
              <w:t xml:space="preserve">u ministrija </w:t>
            </w:r>
            <w:r w:rsidR="00C038E2">
              <w:rPr>
                <w:rFonts w:ascii="Times New Roman" w:hAnsi="Times New Roman"/>
                <w:sz w:val="24"/>
                <w:szCs w:val="24"/>
              </w:rPr>
              <w:t xml:space="preserve">likumprojekta “Grozījumi likumā “Par nodokļiem un nodevām”” pieņemšanas procesa laikā tikās ar </w:t>
            </w:r>
            <w:r>
              <w:rPr>
                <w:rFonts w:ascii="Times New Roman" w:hAnsi="Times New Roman"/>
                <w:sz w:val="24"/>
                <w:szCs w:val="24"/>
              </w:rPr>
              <w:t>Augstākās tiesas, Administratīvā</w:t>
            </w:r>
            <w:r w:rsidRPr="008D30EB">
              <w:rPr>
                <w:rFonts w:ascii="Times New Roman" w:hAnsi="Times New Roman"/>
                <w:sz w:val="24"/>
                <w:szCs w:val="24"/>
              </w:rPr>
              <w:t>s</w:t>
            </w:r>
            <w:r>
              <w:rPr>
                <w:rFonts w:ascii="Times New Roman" w:hAnsi="Times New Roman"/>
                <w:sz w:val="24"/>
                <w:szCs w:val="24"/>
              </w:rPr>
              <w:t xml:space="preserve"> </w:t>
            </w:r>
            <w:r w:rsidRPr="008D30EB">
              <w:rPr>
                <w:rFonts w:ascii="Times New Roman" w:hAnsi="Times New Roman"/>
                <w:sz w:val="24"/>
                <w:szCs w:val="24"/>
              </w:rPr>
              <w:t xml:space="preserve">apgabaltiesas, Tieslietu ministrijas un Valsts </w:t>
            </w:r>
            <w:r>
              <w:rPr>
                <w:rFonts w:ascii="Times New Roman" w:hAnsi="Times New Roman"/>
                <w:sz w:val="24"/>
                <w:szCs w:val="24"/>
              </w:rPr>
              <w:t>ieņēmum</w:t>
            </w:r>
            <w:r w:rsidR="007C1E60">
              <w:rPr>
                <w:rFonts w:ascii="Times New Roman" w:hAnsi="Times New Roman"/>
                <w:sz w:val="24"/>
                <w:szCs w:val="24"/>
              </w:rPr>
              <w:t>u dienesta pārstāvjiem</w:t>
            </w:r>
            <w:r>
              <w:rPr>
                <w:rFonts w:ascii="Times New Roman" w:hAnsi="Times New Roman"/>
                <w:sz w:val="24"/>
                <w:szCs w:val="24"/>
              </w:rPr>
              <w:t xml:space="preserve">, lai pārrunātu iespēju </w:t>
            </w:r>
            <w:r w:rsidR="00A07187">
              <w:rPr>
                <w:rFonts w:ascii="Times New Roman" w:hAnsi="Times New Roman"/>
                <w:sz w:val="24"/>
                <w:szCs w:val="24"/>
              </w:rPr>
              <w:t>izvirzīt</w:t>
            </w:r>
            <w:r>
              <w:rPr>
                <w:rFonts w:ascii="Times New Roman" w:hAnsi="Times New Roman"/>
                <w:sz w:val="24"/>
                <w:szCs w:val="24"/>
              </w:rPr>
              <w:t xml:space="preserve"> tiesneš</w:t>
            </w:r>
            <w:r w:rsidRPr="008D30EB">
              <w:rPr>
                <w:rFonts w:ascii="Times New Roman" w:hAnsi="Times New Roman"/>
                <w:sz w:val="24"/>
                <w:szCs w:val="24"/>
              </w:rPr>
              <w:t>us</w:t>
            </w:r>
            <w:r>
              <w:rPr>
                <w:rFonts w:ascii="Times New Roman" w:hAnsi="Times New Roman"/>
                <w:sz w:val="24"/>
                <w:szCs w:val="24"/>
              </w:rPr>
              <w:t xml:space="preserve"> </w:t>
            </w:r>
            <w:r w:rsidR="00393B8C">
              <w:rPr>
                <w:rFonts w:ascii="Times New Roman" w:hAnsi="Times New Roman" w:cs="Times New Roman"/>
                <w:sz w:val="24"/>
                <w:szCs w:val="24"/>
              </w:rPr>
              <w:t>iekļaušanai</w:t>
            </w:r>
            <w:r w:rsidR="00393B8C" w:rsidRPr="00B96C80">
              <w:rPr>
                <w:rFonts w:ascii="Times New Roman" w:hAnsi="Times New Roman" w:cs="Times New Roman"/>
                <w:sz w:val="24"/>
                <w:szCs w:val="24"/>
              </w:rPr>
              <w:t xml:space="preserve"> Eiropas Savienības neatkarīgo autoritatīvo personu sarakstā</w:t>
            </w:r>
            <w:r>
              <w:rPr>
                <w:rFonts w:ascii="Times New Roman" w:hAnsi="Times New Roman"/>
                <w:sz w:val="24"/>
                <w:szCs w:val="24"/>
              </w:rPr>
              <w:t>.</w:t>
            </w:r>
          </w:p>
          <w:p w14:paraId="35C91B8E" w14:textId="77777777" w:rsidR="0091219C" w:rsidRPr="00362643" w:rsidRDefault="00C52663" w:rsidP="007F09C3">
            <w:pPr>
              <w:spacing w:after="0"/>
              <w:ind w:firstLine="261"/>
              <w:jc w:val="both"/>
              <w:rPr>
                <w:rFonts w:ascii="Times New Roman" w:hAnsi="Times New Roman"/>
                <w:sz w:val="24"/>
                <w:szCs w:val="24"/>
              </w:rPr>
            </w:pPr>
            <w:r>
              <w:rPr>
                <w:rFonts w:ascii="Times New Roman" w:hAnsi="Times New Roman"/>
                <w:sz w:val="24"/>
                <w:szCs w:val="24"/>
              </w:rPr>
              <w:t xml:space="preserve">Ņemot vērā, ka rīkojuma projekts attiecas uz neatkarīgajām autoritatīvajām personām (šā rīkojuma projekta kontekstā uz tiesnešiem un to iekļaušanu </w:t>
            </w:r>
            <w:r w:rsidRPr="005C7547">
              <w:rPr>
                <w:rFonts w:ascii="Times New Roman" w:hAnsi="Times New Roman"/>
                <w:sz w:val="24"/>
                <w:szCs w:val="24"/>
              </w:rPr>
              <w:t>Eiropas Savienības neatkarīgo autoritatīvo personu sarakstā</w:t>
            </w:r>
            <w:r>
              <w:rPr>
                <w:rFonts w:ascii="Times New Roman" w:hAnsi="Times New Roman"/>
                <w:sz w:val="24"/>
                <w:szCs w:val="24"/>
              </w:rPr>
              <w:t>) un rīkojuma projektā netiek skartas sabiedrības intereses, plašāka sabiedrības iesaiste nav nepieciešama.</w:t>
            </w:r>
          </w:p>
        </w:tc>
      </w:tr>
      <w:tr w:rsidR="009E0DCE" w:rsidRPr="009E0DCE" w14:paraId="00B95E6D" w14:textId="77777777" w:rsidTr="009817F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3F054F" w14:textId="77777777" w:rsidR="00655F2C" w:rsidRPr="008640CC" w:rsidRDefault="00E5323B" w:rsidP="00E5323B">
            <w:pPr>
              <w:spacing w:after="0" w:line="240" w:lineRule="auto"/>
              <w:rPr>
                <w:rFonts w:ascii="Times New Roman" w:eastAsia="Times New Roman" w:hAnsi="Times New Roman" w:cs="Times New Roman"/>
                <w:iCs/>
                <w:sz w:val="24"/>
                <w:szCs w:val="24"/>
                <w:lang w:eastAsia="lv-LV"/>
              </w:rPr>
            </w:pPr>
            <w:r w:rsidRPr="008640C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8BB8A87" w14:textId="77777777" w:rsidR="00E5323B" w:rsidRPr="009E0DCE" w:rsidRDefault="00E5323B" w:rsidP="00E5323B">
            <w:pPr>
              <w:spacing w:after="0" w:line="240" w:lineRule="auto"/>
              <w:rPr>
                <w:rFonts w:ascii="Times New Roman" w:eastAsia="Times New Roman" w:hAnsi="Times New Roman" w:cs="Times New Roman"/>
                <w:iCs/>
                <w:sz w:val="24"/>
                <w:szCs w:val="24"/>
                <w:lang w:eastAsia="lv-LV"/>
              </w:rPr>
            </w:pPr>
            <w:r w:rsidRPr="009E0DCE">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4DBE4D49" w14:textId="0481B4D1" w:rsidR="00A07187" w:rsidRDefault="00362643" w:rsidP="00A07187">
            <w:pPr>
              <w:spacing w:after="0"/>
              <w:ind w:firstLine="261"/>
              <w:jc w:val="both"/>
              <w:rPr>
                <w:rFonts w:ascii="Times New Roman" w:hAnsi="Times New Roman"/>
                <w:sz w:val="24"/>
                <w:szCs w:val="24"/>
              </w:rPr>
            </w:pPr>
            <w:r>
              <w:rPr>
                <w:rFonts w:ascii="Times New Roman" w:hAnsi="Times New Roman"/>
                <w:sz w:val="24"/>
                <w:szCs w:val="24"/>
              </w:rPr>
              <w:t>Sanāksmes laikā</w:t>
            </w:r>
            <w:r w:rsidR="00C038E2">
              <w:rPr>
                <w:rFonts w:ascii="Times New Roman" w:hAnsi="Times New Roman"/>
                <w:sz w:val="24"/>
                <w:szCs w:val="24"/>
              </w:rPr>
              <w:t xml:space="preserve"> </w:t>
            </w:r>
            <w:r w:rsidR="00C1561A">
              <w:rPr>
                <w:rFonts w:ascii="Times New Roman" w:hAnsi="Times New Roman"/>
                <w:sz w:val="24"/>
                <w:szCs w:val="24"/>
              </w:rPr>
              <w:t xml:space="preserve">tika panākta vienošanās par </w:t>
            </w:r>
            <w:r>
              <w:rPr>
                <w:rFonts w:ascii="Times New Roman" w:hAnsi="Times New Roman"/>
                <w:sz w:val="24"/>
                <w:szCs w:val="24"/>
              </w:rPr>
              <w:t>Augstāk</w:t>
            </w:r>
            <w:r w:rsidR="00C1561A">
              <w:rPr>
                <w:rFonts w:ascii="Times New Roman" w:hAnsi="Times New Roman"/>
                <w:sz w:val="24"/>
                <w:szCs w:val="24"/>
              </w:rPr>
              <w:t>ās</w:t>
            </w:r>
            <w:r>
              <w:rPr>
                <w:rFonts w:ascii="Times New Roman" w:hAnsi="Times New Roman"/>
                <w:sz w:val="24"/>
                <w:szCs w:val="24"/>
              </w:rPr>
              <w:t xml:space="preserve"> ties</w:t>
            </w:r>
            <w:r w:rsidR="00C1561A">
              <w:rPr>
                <w:rFonts w:ascii="Times New Roman" w:hAnsi="Times New Roman"/>
                <w:sz w:val="24"/>
                <w:szCs w:val="24"/>
              </w:rPr>
              <w:t>as</w:t>
            </w:r>
            <w:r>
              <w:rPr>
                <w:rFonts w:ascii="Times New Roman" w:hAnsi="Times New Roman"/>
                <w:sz w:val="24"/>
                <w:szCs w:val="24"/>
              </w:rPr>
              <w:t xml:space="preserve"> un </w:t>
            </w:r>
            <w:r w:rsidR="009F1209">
              <w:rPr>
                <w:rFonts w:ascii="Times New Roman" w:hAnsi="Times New Roman"/>
                <w:sz w:val="24"/>
                <w:szCs w:val="24"/>
              </w:rPr>
              <w:t>Administratīv</w:t>
            </w:r>
            <w:r w:rsidR="00C1561A">
              <w:rPr>
                <w:rFonts w:ascii="Times New Roman" w:hAnsi="Times New Roman"/>
                <w:sz w:val="24"/>
                <w:szCs w:val="24"/>
              </w:rPr>
              <w:t>ās</w:t>
            </w:r>
            <w:r w:rsidR="009F1209">
              <w:rPr>
                <w:rFonts w:ascii="Times New Roman" w:hAnsi="Times New Roman"/>
                <w:sz w:val="24"/>
                <w:szCs w:val="24"/>
              </w:rPr>
              <w:t xml:space="preserve"> </w:t>
            </w:r>
            <w:r w:rsidR="009F1209" w:rsidRPr="008D30EB">
              <w:rPr>
                <w:rFonts w:ascii="Times New Roman" w:hAnsi="Times New Roman"/>
                <w:sz w:val="24"/>
                <w:szCs w:val="24"/>
              </w:rPr>
              <w:t>apgabalties</w:t>
            </w:r>
            <w:r w:rsidR="00C1561A">
              <w:rPr>
                <w:rFonts w:ascii="Times New Roman" w:hAnsi="Times New Roman"/>
                <w:sz w:val="24"/>
                <w:szCs w:val="24"/>
              </w:rPr>
              <w:t>as</w:t>
            </w:r>
            <w:r w:rsidR="009F1209">
              <w:rPr>
                <w:rFonts w:ascii="Times New Roman" w:hAnsi="Times New Roman"/>
                <w:sz w:val="24"/>
                <w:szCs w:val="24"/>
              </w:rPr>
              <w:t xml:space="preserve"> </w:t>
            </w:r>
            <w:r w:rsidR="00C1561A">
              <w:rPr>
                <w:rFonts w:ascii="Times New Roman" w:hAnsi="Times New Roman"/>
                <w:sz w:val="24"/>
                <w:szCs w:val="24"/>
              </w:rPr>
              <w:t>tiesneš</w:t>
            </w:r>
            <w:r w:rsidR="00C1561A" w:rsidRPr="008D30EB">
              <w:rPr>
                <w:rFonts w:ascii="Times New Roman" w:hAnsi="Times New Roman"/>
                <w:sz w:val="24"/>
                <w:szCs w:val="24"/>
              </w:rPr>
              <w:t>u</w:t>
            </w:r>
            <w:r w:rsidR="00C1561A">
              <w:rPr>
                <w:rFonts w:ascii="Times New Roman" w:hAnsi="Times New Roman"/>
                <w:sz w:val="24"/>
                <w:szCs w:val="24"/>
              </w:rPr>
              <w:t xml:space="preserve"> izvirzīšanu </w:t>
            </w:r>
            <w:r w:rsidR="00393B8C">
              <w:rPr>
                <w:rFonts w:ascii="Times New Roman" w:hAnsi="Times New Roman" w:cs="Times New Roman"/>
                <w:sz w:val="24"/>
                <w:szCs w:val="24"/>
              </w:rPr>
              <w:t>iekļaušanai</w:t>
            </w:r>
            <w:r w:rsidR="00393B8C" w:rsidRPr="00B96C80">
              <w:rPr>
                <w:rFonts w:ascii="Times New Roman" w:hAnsi="Times New Roman" w:cs="Times New Roman"/>
                <w:sz w:val="24"/>
                <w:szCs w:val="24"/>
              </w:rPr>
              <w:t xml:space="preserve"> Eiropas Savienības neatkarīgo autoritatīvo personu sarakstā</w:t>
            </w:r>
            <w:r>
              <w:rPr>
                <w:rFonts w:ascii="Times New Roman" w:hAnsi="Times New Roman"/>
                <w:sz w:val="24"/>
                <w:szCs w:val="24"/>
              </w:rPr>
              <w:t>.</w:t>
            </w:r>
          </w:p>
          <w:p w14:paraId="18A7C742" w14:textId="77777777" w:rsidR="00A07187" w:rsidRDefault="00A07187" w:rsidP="00A07187">
            <w:pPr>
              <w:spacing w:after="0" w:line="240" w:lineRule="auto"/>
              <w:ind w:firstLine="261"/>
              <w:jc w:val="both"/>
              <w:rPr>
                <w:rFonts w:ascii="Times New Roman" w:hAnsi="Times New Roman"/>
                <w:sz w:val="24"/>
                <w:szCs w:val="24"/>
              </w:rPr>
            </w:pPr>
            <w:r>
              <w:rPr>
                <w:rFonts w:ascii="Times New Roman" w:eastAsia="Times New Roman" w:hAnsi="Times New Roman"/>
                <w:sz w:val="24"/>
                <w:szCs w:val="24"/>
                <w:lang w:eastAsia="lv-LV"/>
              </w:rPr>
              <w:t xml:space="preserve">Atbilstoši likuma “Par nodokļiem un nodevām” 125.punktā minētajam un sanāksmes laikā nolemtajam, </w:t>
            </w:r>
            <w:r>
              <w:rPr>
                <w:rFonts w:ascii="Times New Roman" w:hAnsi="Times New Roman"/>
                <w:sz w:val="24"/>
                <w:szCs w:val="24"/>
              </w:rPr>
              <w:t xml:space="preserve">Augstākajai tiesai un Administratīvajai </w:t>
            </w:r>
            <w:r w:rsidRPr="008D30EB">
              <w:rPr>
                <w:rFonts w:ascii="Times New Roman" w:hAnsi="Times New Roman"/>
                <w:sz w:val="24"/>
                <w:szCs w:val="24"/>
              </w:rPr>
              <w:t>apgabaltiesa</w:t>
            </w:r>
            <w:r>
              <w:rPr>
                <w:rFonts w:ascii="Times New Roman" w:hAnsi="Times New Roman"/>
                <w:sz w:val="24"/>
                <w:szCs w:val="24"/>
              </w:rPr>
              <w:t>i</w:t>
            </w:r>
            <w:r w:rsidR="007C1E60">
              <w:rPr>
                <w:rFonts w:ascii="Times New Roman" w:eastAsia="Times New Roman" w:hAnsi="Times New Roman"/>
                <w:sz w:val="24"/>
                <w:szCs w:val="24"/>
                <w:lang w:eastAsia="lv-LV"/>
              </w:rPr>
              <w:t xml:space="preserve"> </w:t>
            </w:r>
            <w:r w:rsidR="00C038E2">
              <w:rPr>
                <w:rFonts w:ascii="Times New Roman" w:eastAsia="Times New Roman" w:hAnsi="Times New Roman"/>
                <w:sz w:val="24"/>
                <w:szCs w:val="24"/>
                <w:lang w:eastAsia="lv-LV"/>
              </w:rPr>
              <w:t>tika</w:t>
            </w:r>
            <w:r>
              <w:rPr>
                <w:rFonts w:ascii="Times New Roman" w:eastAsia="Times New Roman" w:hAnsi="Times New Roman"/>
                <w:sz w:val="24"/>
                <w:szCs w:val="24"/>
                <w:lang w:eastAsia="lv-LV"/>
              </w:rPr>
              <w:t xml:space="preserve"> lūg</w:t>
            </w:r>
            <w:r w:rsidR="00C038E2">
              <w:rPr>
                <w:rFonts w:ascii="Times New Roman" w:eastAsia="Times New Roman" w:hAnsi="Times New Roman"/>
                <w:sz w:val="24"/>
                <w:szCs w:val="24"/>
                <w:lang w:eastAsia="lv-LV"/>
              </w:rPr>
              <w:t>ts</w:t>
            </w:r>
            <w:r>
              <w:rPr>
                <w:rFonts w:ascii="Times New Roman" w:eastAsia="Times New Roman" w:hAnsi="Times New Roman"/>
                <w:sz w:val="24"/>
                <w:szCs w:val="24"/>
                <w:lang w:eastAsia="lv-LV"/>
              </w:rPr>
              <w:t xml:space="preserve"> izvirzīt pārstāvjus </w:t>
            </w:r>
            <w:r w:rsidR="00393B8C">
              <w:rPr>
                <w:rFonts w:ascii="Times New Roman" w:hAnsi="Times New Roman" w:cs="Times New Roman"/>
                <w:sz w:val="24"/>
                <w:szCs w:val="24"/>
              </w:rPr>
              <w:t>iekļaušanai</w:t>
            </w:r>
            <w:r w:rsidR="00393B8C" w:rsidRPr="00B96C80">
              <w:rPr>
                <w:rFonts w:ascii="Times New Roman" w:hAnsi="Times New Roman" w:cs="Times New Roman"/>
                <w:sz w:val="24"/>
                <w:szCs w:val="24"/>
              </w:rPr>
              <w:t xml:space="preserve"> Eiropas Savienības neatkarīgo autoritatīvo personu sarakstā</w:t>
            </w:r>
            <w:r>
              <w:rPr>
                <w:rFonts w:ascii="Times New Roman" w:eastAsia="Times New Roman" w:hAnsi="Times New Roman"/>
                <w:sz w:val="24"/>
                <w:szCs w:val="24"/>
                <w:lang w:eastAsia="lv-LV"/>
              </w:rPr>
              <w:t>.</w:t>
            </w:r>
          </w:p>
          <w:p w14:paraId="7793EB5E" w14:textId="77777777" w:rsidR="00A07187" w:rsidRPr="00362643" w:rsidRDefault="005C131C" w:rsidP="007C1E60">
            <w:pPr>
              <w:spacing w:after="0"/>
              <w:ind w:firstLine="261"/>
              <w:jc w:val="both"/>
              <w:rPr>
                <w:rFonts w:ascii="Times New Roman" w:hAnsi="Times New Roman"/>
                <w:sz w:val="24"/>
                <w:szCs w:val="24"/>
              </w:rPr>
            </w:pPr>
            <w:r>
              <w:rPr>
                <w:rFonts w:ascii="Times New Roman" w:hAnsi="Times New Roman"/>
                <w:sz w:val="24"/>
                <w:szCs w:val="24"/>
              </w:rPr>
              <w:t>Augstākā tiesa ar 2019</w:t>
            </w:r>
            <w:r w:rsidR="007C1E60">
              <w:rPr>
                <w:rFonts w:ascii="Times New Roman" w:hAnsi="Times New Roman"/>
                <w:sz w:val="24"/>
                <w:szCs w:val="24"/>
              </w:rPr>
              <w:t>.gada 13.novembra</w:t>
            </w:r>
            <w:r>
              <w:rPr>
                <w:rFonts w:ascii="Times New Roman" w:hAnsi="Times New Roman"/>
                <w:sz w:val="24"/>
                <w:szCs w:val="24"/>
              </w:rPr>
              <w:t xml:space="preserve"> vēstuli  </w:t>
            </w:r>
            <w:r w:rsidR="00035282">
              <w:rPr>
                <w:rFonts w:ascii="Times New Roman" w:eastAsia="Times New Roman" w:hAnsi="Times New Roman"/>
                <w:sz w:val="24"/>
                <w:szCs w:val="24"/>
                <w:lang w:eastAsia="lv-LV"/>
              </w:rPr>
              <w:t>un Administratīvā apgabaltiesa ar 2019</w:t>
            </w:r>
            <w:r w:rsidR="007C1E60">
              <w:rPr>
                <w:rFonts w:ascii="Times New Roman" w:eastAsia="Times New Roman" w:hAnsi="Times New Roman"/>
                <w:sz w:val="24"/>
                <w:szCs w:val="24"/>
                <w:lang w:eastAsia="lv-LV"/>
              </w:rPr>
              <w:t>.gada 19.novembra</w:t>
            </w:r>
            <w:r w:rsidR="00035282">
              <w:rPr>
                <w:rFonts w:ascii="Times New Roman" w:eastAsia="Times New Roman" w:hAnsi="Times New Roman"/>
                <w:sz w:val="24"/>
                <w:szCs w:val="24"/>
                <w:lang w:eastAsia="lv-LV"/>
              </w:rPr>
              <w:t xml:space="preserve"> elektroniskā pasta vēstuli </w:t>
            </w:r>
            <w:r w:rsidR="00035282">
              <w:rPr>
                <w:rFonts w:ascii="Times New Roman" w:hAnsi="Times New Roman"/>
                <w:sz w:val="24"/>
                <w:szCs w:val="24"/>
              </w:rPr>
              <w:t xml:space="preserve">izvirzīja katra 2 </w:t>
            </w:r>
            <w:r w:rsidR="00035282">
              <w:rPr>
                <w:rFonts w:ascii="Times New Roman" w:eastAsia="Times New Roman" w:hAnsi="Times New Roman"/>
                <w:sz w:val="24"/>
                <w:szCs w:val="24"/>
                <w:lang w:eastAsia="lv-LV"/>
              </w:rPr>
              <w:t xml:space="preserve">pārstāvjus </w:t>
            </w:r>
            <w:r w:rsidR="00393B8C">
              <w:rPr>
                <w:rFonts w:ascii="Times New Roman" w:hAnsi="Times New Roman" w:cs="Times New Roman"/>
                <w:sz w:val="24"/>
                <w:szCs w:val="24"/>
              </w:rPr>
              <w:lastRenderedPageBreak/>
              <w:t>iekļaušanai</w:t>
            </w:r>
            <w:r w:rsidR="00393B8C" w:rsidRPr="00B96C80">
              <w:rPr>
                <w:rFonts w:ascii="Times New Roman" w:hAnsi="Times New Roman" w:cs="Times New Roman"/>
                <w:sz w:val="24"/>
                <w:szCs w:val="24"/>
              </w:rPr>
              <w:t xml:space="preserve"> Eiropas Savienības neatkarīgo autoritatīvo personu sarakstā</w:t>
            </w:r>
            <w:r w:rsidR="00035282">
              <w:rPr>
                <w:rFonts w:ascii="Times New Roman" w:eastAsia="Times New Roman" w:hAnsi="Times New Roman"/>
                <w:sz w:val="24"/>
                <w:szCs w:val="24"/>
                <w:lang w:eastAsia="lv-LV"/>
              </w:rPr>
              <w:t>.</w:t>
            </w:r>
          </w:p>
        </w:tc>
      </w:tr>
      <w:tr w:rsidR="009E0DCE" w:rsidRPr="009E0DCE" w14:paraId="36F700AE" w14:textId="77777777" w:rsidTr="009817F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683704" w14:textId="77777777" w:rsidR="00655F2C" w:rsidRPr="008640CC" w:rsidRDefault="00E5323B" w:rsidP="00E5323B">
            <w:pPr>
              <w:spacing w:after="0" w:line="240" w:lineRule="auto"/>
              <w:rPr>
                <w:rFonts w:ascii="Times New Roman" w:eastAsia="Times New Roman" w:hAnsi="Times New Roman" w:cs="Times New Roman"/>
                <w:iCs/>
                <w:sz w:val="24"/>
                <w:szCs w:val="24"/>
                <w:lang w:eastAsia="lv-LV"/>
              </w:rPr>
            </w:pPr>
            <w:r w:rsidRPr="008640C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3136FDE" w14:textId="77777777" w:rsidR="00E5323B" w:rsidRPr="009E0DCE" w:rsidRDefault="00E5323B" w:rsidP="00E5323B">
            <w:pPr>
              <w:spacing w:after="0" w:line="240" w:lineRule="auto"/>
              <w:rPr>
                <w:rFonts w:ascii="Times New Roman" w:eastAsia="Times New Roman" w:hAnsi="Times New Roman" w:cs="Times New Roman"/>
                <w:iCs/>
                <w:sz w:val="24"/>
                <w:szCs w:val="24"/>
                <w:lang w:eastAsia="lv-LV"/>
              </w:rPr>
            </w:pPr>
            <w:r w:rsidRPr="009E0DCE">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2BB76DAB" w14:textId="77777777" w:rsidR="00E5323B" w:rsidRPr="0008371F" w:rsidRDefault="00A07187" w:rsidP="00A07187">
            <w:pPr>
              <w:spacing w:after="0" w:line="240" w:lineRule="auto"/>
              <w:ind w:firstLine="261"/>
              <w:jc w:val="both"/>
              <w:rPr>
                <w:rFonts w:ascii="Times New Roman" w:eastAsia="Times New Roman" w:hAnsi="Times New Roman" w:cs="Times New Roman"/>
                <w:iCs/>
                <w:sz w:val="24"/>
                <w:szCs w:val="24"/>
                <w:lang w:eastAsia="lv-LV"/>
              </w:rPr>
            </w:pPr>
            <w:r>
              <w:rPr>
                <w:rFonts w:ascii="Times New Roman" w:eastAsia="Times New Roman" w:hAnsi="Times New Roman"/>
                <w:sz w:val="24"/>
                <w:szCs w:val="24"/>
                <w:lang w:eastAsia="lv-LV"/>
              </w:rPr>
              <w:t>Rīkojuma projektā ir iekļauti Augstākās tiesas un Administratīvās apgabaltiesas izvirzītie pārstāvji.</w:t>
            </w:r>
          </w:p>
        </w:tc>
      </w:tr>
      <w:tr w:rsidR="009E0DCE" w:rsidRPr="009E0DCE" w14:paraId="011E7D81" w14:textId="77777777" w:rsidTr="009817F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E1D898" w14:textId="77777777" w:rsidR="00655F2C" w:rsidRPr="008640CC" w:rsidRDefault="00E5323B" w:rsidP="00E5323B">
            <w:pPr>
              <w:spacing w:after="0" w:line="240" w:lineRule="auto"/>
              <w:rPr>
                <w:rFonts w:ascii="Times New Roman" w:eastAsia="Times New Roman" w:hAnsi="Times New Roman" w:cs="Times New Roman"/>
                <w:iCs/>
                <w:sz w:val="24"/>
                <w:szCs w:val="24"/>
                <w:lang w:eastAsia="lv-LV"/>
              </w:rPr>
            </w:pPr>
            <w:r w:rsidRPr="008640C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F3F20B3" w14:textId="77777777" w:rsidR="00E5323B" w:rsidRPr="009E0DCE" w:rsidRDefault="00E5323B" w:rsidP="00E5323B">
            <w:pPr>
              <w:spacing w:after="0" w:line="240" w:lineRule="auto"/>
              <w:rPr>
                <w:rFonts w:ascii="Times New Roman" w:eastAsia="Times New Roman" w:hAnsi="Times New Roman" w:cs="Times New Roman"/>
                <w:iCs/>
                <w:sz w:val="24"/>
                <w:szCs w:val="24"/>
                <w:lang w:eastAsia="lv-LV"/>
              </w:rPr>
            </w:pPr>
            <w:r w:rsidRPr="009E0D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73D658ED" w14:textId="77777777" w:rsidR="00E5323B" w:rsidRPr="002845EE" w:rsidRDefault="00E56354" w:rsidP="002845EE">
            <w:pPr>
              <w:spacing w:after="0" w:line="240" w:lineRule="auto"/>
              <w:ind w:firstLine="26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9C165A7" w14:textId="77777777" w:rsidR="00E5323B" w:rsidRPr="00342B2F" w:rsidRDefault="00E5323B" w:rsidP="00E5323B">
      <w:pPr>
        <w:spacing w:after="0" w:line="240" w:lineRule="auto"/>
        <w:rPr>
          <w:rFonts w:ascii="Times New Roman" w:eastAsia="Times New Roman" w:hAnsi="Times New Roman" w:cs="Times New Roman"/>
          <w:iCs/>
          <w:color w:val="414142"/>
          <w:sz w:val="24"/>
          <w:szCs w:val="24"/>
          <w:lang w:eastAsia="lv-LV"/>
        </w:rPr>
      </w:pPr>
      <w:r w:rsidRPr="00342B2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C4CE2" w:rsidRPr="003C4CE2" w14:paraId="5F6449B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657C74" w14:textId="77777777" w:rsidR="00655F2C" w:rsidRPr="003C4CE2" w:rsidRDefault="00E5323B" w:rsidP="002E7047">
            <w:pPr>
              <w:spacing w:after="0" w:line="240" w:lineRule="auto"/>
              <w:jc w:val="center"/>
              <w:rPr>
                <w:rFonts w:ascii="Times New Roman" w:eastAsia="Times New Roman" w:hAnsi="Times New Roman" w:cs="Times New Roman"/>
                <w:b/>
                <w:bCs/>
                <w:iCs/>
                <w:sz w:val="24"/>
                <w:szCs w:val="24"/>
                <w:lang w:eastAsia="lv-LV"/>
              </w:rPr>
            </w:pPr>
            <w:r w:rsidRPr="003C4CE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C4CE2" w:rsidRPr="003C4CE2" w14:paraId="3C72FD0A" w14:textId="77777777" w:rsidTr="00E06B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6DC6DB" w14:textId="77777777" w:rsidR="00655F2C" w:rsidRPr="008640CC" w:rsidRDefault="00E5323B" w:rsidP="00E5323B">
            <w:pPr>
              <w:spacing w:after="0" w:line="240" w:lineRule="auto"/>
              <w:rPr>
                <w:rFonts w:ascii="Times New Roman" w:eastAsia="Times New Roman" w:hAnsi="Times New Roman" w:cs="Times New Roman"/>
                <w:iCs/>
                <w:sz w:val="24"/>
                <w:szCs w:val="24"/>
                <w:lang w:eastAsia="lv-LV"/>
              </w:rPr>
            </w:pPr>
            <w:r w:rsidRPr="008640CC">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F72884F" w14:textId="77777777" w:rsidR="00E5323B" w:rsidRPr="003C4CE2" w:rsidRDefault="00E5323B" w:rsidP="00E5323B">
            <w:pPr>
              <w:spacing w:after="0" w:line="240" w:lineRule="auto"/>
              <w:rPr>
                <w:rFonts w:ascii="Times New Roman" w:eastAsia="Times New Roman" w:hAnsi="Times New Roman" w:cs="Times New Roman"/>
                <w:iCs/>
                <w:sz w:val="24"/>
                <w:szCs w:val="24"/>
                <w:lang w:eastAsia="lv-LV"/>
              </w:rPr>
            </w:pPr>
            <w:r w:rsidRPr="003C4CE2">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67E44D36" w14:textId="77777777" w:rsidR="00E5323B" w:rsidRPr="003C4CE2" w:rsidRDefault="00FA198D" w:rsidP="00212969">
            <w:pPr>
              <w:spacing w:after="0" w:line="240" w:lineRule="auto"/>
              <w:ind w:firstLine="261"/>
              <w:jc w:val="both"/>
              <w:rPr>
                <w:rFonts w:ascii="Times New Roman" w:eastAsia="Times New Roman" w:hAnsi="Times New Roman" w:cs="Times New Roman"/>
                <w:iCs/>
                <w:sz w:val="24"/>
                <w:szCs w:val="24"/>
                <w:lang w:eastAsia="lv-LV"/>
              </w:rPr>
            </w:pPr>
            <w:r>
              <w:rPr>
                <w:rFonts w:ascii="Times New Roman" w:eastAsia="Times New Roman" w:hAnsi="Times New Roman"/>
                <w:sz w:val="24"/>
                <w:szCs w:val="24"/>
                <w:lang w:eastAsia="lv-LV"/>
              </w:rPr>
              <w:t>Administratīvā apgabaltiesa, Augstākā tiesa</w:t>
            </w:r>
            <w:r w:rsidR="009F2159">
              <w:rPr>
                <w:rFonts w:ascii="Times New Roman" w:eastAsia="Times New Roman" w:hAnsi="Times New Roman"/>
                <w:sz w:val="24"/>
                <w:szCs w:val="24"/>
                <w:lang w:eastAsia="lv-LV"/>
              </w:rPr>
              <w:t xml:space="preserve">, </w:t>
            </w:r>
            <w:r w:rsidR="009F2159" w:rsidRPr="00C52DF5">
              <w:rPr>
                <w:rFonts w:ascii="Times New Roman" w:eastAsia="Times New Roman" w:hAnsi="Times New Roman"/>
                <w:sz w:val="24"/>
                <w:szCs w:val="24"/>
                <w:lang w:eastAsia="lv-LV"/>
              </w:rPr>
              <w:t>Finanšu ministrija, Valsts ieņēmumu dienests</w:t>
            </w:r>
            <w:r w:rsidR="00A07187" w:rsidRPr="00C52DF5">
              <w:rPr>
                <w:rFonts w:ascii="Times New Roman" w:eastAsia="Times New Roman" w:hAnsi="Times New Roman"/>
                <w:sz w:val="24"/>
                <w:szCs w:val="24"/>
                <w:lang w:eastAsia="lv-LV"/>
              </w:rPr>
              <w:t>.</w:t>
            </w:r>
          </w:p>
        </w:tc>
      </w:tr>
      <w:tr w:rsidR="003C4CE2" w:rsidRPr="003C4CE2" w14:paraId="386E23FA" w14:textId="77777777" w:rsidTr="00E06B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623C1B" w14:textId="77777777" w:rsidR="00E06B33" w:rsidRPr="008640CC" w:rsidRDefault="00E06B33" w:rsidP="00E06B33">
            <w:pPr>
              <w:spacing w:after="0" w:line="240" w:lineRule="auto"/>
              <w:rPr>
                <w:rFonts w:ascii="Times New Roman" w:eastAsia="Times New Roman" w:hAnsi="Times New Roman" w:cs="Times New Roman"/>
                <w:iCs/>
                <w:sz w:val="24"/>
                <w:szCs w:val="24"/>
                <w:lang w:eastAsia="lv-LV"/>
              </w:rPr>
            </w:pPr>
            <w:r w:rsidRPr="008640CC">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DA8989F" w14:textId="77777777" w:rsidR="00E06B33" w:rsidRPr="003C4CE2" w:rsidRDefault="00E06B33" w:rsidP="00E06B33">
            <w:pPr>
              <w:spacing w:after="0" w:line="240" w:lineRule="auto"/>
              <w:rPr>
                <w:rFonts w:ascii="Times New Roman" w:eastAsia="Times New Roman" w:hAnsi="Times New Roman" w:cs="Times New Roman"/>
                <w:iCs/>
                <w:sz w:val="24"/>
                <w:szCs w:val="24"/>
                <w:lang w:eastAsia="lv-LV"/>
              </w:rPr>
            </w:pPr>
            <w:r w:rsidRPr="003C4CE2">
              <w:rPr>
                <w:rFonts w:ascii="Times New Roman" w:eastAsia="Times New Roman" w:hAnsi="Times New Roman" w:cs="Times New Roman"/>
                <w:iCs/>
                <w:sz w:val="24"/>
                <w:szCs w:val="24"/>
                <w:lang w:eastAsia="lv-LV"/>
              </w:rPr>
              <w:t>Projekta izpildes ietekme uz pārvaldes funkcijām un institucionālo struktūru.</w:t>
            </w:r>
            <w:r w:rsidRPr="003C4CE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37F3EA2C" w14:textId="77777777" w:rsidR="00481F13" w:rsidRDefault="00A64201" w:rsidP="00481F13">
            <w:pPr>
              <w:spacing w:after="0" w:line="240" w:lineRule="auto"/>
              <w:ind w:firstLine="2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Rīkojuma</w:t>
            </w:r>
            <w:r w:rsidR="00430A82">
              <w:rPr>
                <w:rFonts w:ascii="Times New Roman" w:eastAsia="Times New Roman" w:hAnsi="Times New Roman" w:cs="Times New Roman"/>
                <w:sz w:val="24"/>
                <w:szCs w:val="24"/>
              </w:rPr>
              <w:t xml:space="preserve"> </w:t>
            </w:r>
            <w:r w:rsidR="00E06B33" w:rsidRPr="003C4CE2">
              <w:rPr>
                <w:rFonts w:ascii="Times New Roman" w:eastAsia="Times New Roman" w:hAnsi="Times New Roman" w:cs="Times New Roman"/>
                <w:sz w:val="24"/>
                <w:szCs w:val="24"/>
              </w:rPr>
              <w:t>projekts nemaina iesaistīto institūciju kompetenci un funkcijas.</w:t>
            </w:r>
          </w:p>
          <w:p w14:paraId="236B6EBB" w14:textId="77777777" w:rsidR="00E06B33" w:rsidRDefault="00A64201" w:rsidP="00472728">
            <w:pPr>
              <w:spacing w:after="0" w:line="240" w:lineRule="auto"/>
              <w:ind w:firstLine="2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Rīkojuma</w:t>
            </w:r>
            <w:r w:rsidR="00472728">
              <w:rPr>
                <w:rFonts w:ascii="Times New Roman" w:eastAsia="Times New Roman" w:hAnsi="Times New Roman" w:cs="Times New Roman"/>
                <w:sz w:val="24"/>
                <w:szCs w:val="24"/>
              </w:rPr>
              <w:t xml:space="preserve"> projekts neparedz veidot</w:t>
            </w:r>
            <w:r w:rsidR="00E06B33" w:rsidRPr="003C4CE2">
              <w:rPr>
                <w:rFonts w:ascii="Times New Roman" w:eastAsia="Times New Roman" w:hAnsi="Times New Roman" w:cs="Times New Roman"/>
                <w:sz w:val="24"/>
                <w:szCs w:val="24"/>
              </w:rPr>
              <w:t xml:space="preserve"> jaunas institūcijas, reorganizēt vai likvidēt esošās institūcijas.</w:t>
            </w:r>
          </w:p>
          <w:p w14:paraId="6B83C01E" w14:textId="77777777" w:rsidR="00472728" w:rsidRPr="003C4CE2" w:rsidRDefault="00A64201" w:rsidP="00472728">
            <w:pPr>
              <w:spacing w:after="0" w:line="240" w:lineRule="auto"/>
              <w:ind w:firstLine="2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Rīkojuma</w:t>
            </w:r>
            <w:r w:rsidR="00472728">
              <w:rPr>
                <w:rFonts w:ascii="Times New Roman" w:eastAsia="Times New Roman" w:hAnsi="Times New Roman" w:cs="Times New Roman"/>
                <w:sz w:val="24"/>
                <w:szCs w:val="24"/>
              </w:rPr>
              <w:t xml:space="preserve"> projekta </w:t>
            </w:r>
            <w:r w:rsidR="00472728" w:rsidRPr="00750114">
              <w:rPr>
                <w:rFonts w:ascii="Times New Roman" w:hAnsi="Times New Roman" w:cs="Times New Roman"/>
                <w:sz w:val="24"/>
                <w:szCs w:val="24"/>
              </w:rPr>
              <w:t>izpilde tiks nodrošināta esošo cilvēkresursu un finanšu resursu ietvaros.</w:t>
            </w:r>
          </w:p>
        </w:tc>
      </w:tr>
      <w:tr w:rsidR="003C4CE2" w:rsidRPr="003C4CE2" w14:paraId="11D50D8E" w14:textId="77777777" w:rsidTr="00E06B3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670901" w14:textId="77777777" w:rsidR="00E06B33" w:rsidRPr="008640CC" w:rsidRDefault="00E06B33" w:rsidP="00E06B33">
            <w:pPr>
              <w:spacing w:after="0" w:line="240" w:lineRule="auto"/>
              <w:rPr>
                <w:rFonts w:ascii="Times New Roman" w:eastAsia="Times New Roman" w:hAnsi="Times New Roman" w:cs="Times New Roman"/>
                <w:iCs/>
                <w:sz w:val="24"/>
                <w:szCs w:val="24"/>
                <w:lang w:eastAsia="lv-LV"/>
              </w:rPr>
            </w:pPr>
            <w:r w:rsidRPr="008640CC">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FD16DBD" w14:textId="77777777" w:rsidR="00E06B33" w:rsidRPr="003C4CE2" w:rsidRDefault="00E06B33" w:rsidP="00E06B33">
            <w:pPr>
              <w:spacing w:after="0" w:line="240" w:lineRule="auto"/>
              <w:rPr>
                <w:rFonts w:ascii="Times New Roman" w:eastAsia="Times New Roman" w:hAnsi="Times New Roman" w:cs="Times New Roman"/>
                <w:iCs/>
                <w:sz w:val="24"/>
                <w:szCs w:val="24"/>
                <w:lang w:eastAsia="lv-LV"/>
              </w:rPr>
            </w:pPr>
            <w:r w:rsidRPr="003C4CE2">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06BC79A" w14:textId="77777777" w:rsidR="00E06B33" w:rsidRPr="003C4CE2" w:rsidRDefault="00E06B33" w:rsidP="00C40A2D">
            <w:pPr>
              <w:spacing w:after="0" w:line="240" w:lineRule="auto"/>
              <w:ind w:firstLine="261"/>
              <w:rPr>
                <w:rFonts w:ascii="Times New Roman" w:eastAsia="Times New Roman" w:hAnsi="Times New Roman" w:cs="Times New Roman"/>
                <w:sz w:val="24"/>
                <w:szCs w:val="24"/>
              </w:rPr>
            </w:pPr>
            <w:r w:rsidRPr="003C4CE2">
              <w:rPr>
                <w:rFonts w:ascii="Times New Roman" w:eastAsia="Times New Roman" w:hAnsi="Times New Roman" w:cs="Times New Roman"/>
                <w:sz w:val="24"/>
                <w:szCs w:val="24"/>
              </w:rPr>
              <w:t>Nav.</w:t>
            </w:r>
          </w:p>
        </w:tc>
      </w:tr>
    </w:tbl>
    <w:p w14:paraId="3575B350" w14:textId="77777777" w:rsidR="00E5323B" w:rsidRDefault="00E5323B" w:rsidP="00894C55">
      <w:pPr>
        <w:spacing w:after="0" w:line="240" w:lineRule="auto"/>
        <w:rPr>
          <w:rFonts w:ascii="Times New Roman" w:hAnsi="Times New Roman" w:cs="Times New Roman"/>
          <w:sz w:val="28"/>
          <w:szCs w:val="28"/>
        </w:rPr>
      </w:pPr>
    </w:p>
    <w:p w14:paraId="7F6CDCC6" w14:textId="77777777" w:rsidR="00B5068D" w:rsidRPr="00342B2F" w:rsidRDefault="00B5068D" w:rsidP="00894C55">
      <w:pPr>
        <w:spacing w:after="0" w:line="240" w:lineRule="auto"/>
        <w:rPr>
          <w:rFonts w:ascii="Times New Roman" w:hAnsi="Times New Roman" w:cs="Times New Roman"/>
          <w:sz w:val="28"/>
          <w:szCs w:val="28"/>
        </w:rPr>
      </w:pPr>
    </w:p>
    <w:p w14:paraId="0E5E9A88" w14:textId="77777777" w:rsidR="00894C55" w:rsidRPr="00342B2F" w:rsidRDefault="00E06B33" w:rsidP="00940340">
      <w:pPr>
        <w:tabs>
          <w:tab w:val="left" w:pos="7797"/>
        </w:tabs>
        <w:spacing w:after="0" w:line="240" w:lineRule="auto"/>
        <w:rPr>
          <w:rFonts w:ascii="Times New Roman" w:hAnsi="Times New Roman" w:cs="Times New Roman"/>
          <w:sz w:val="28"/>
          <w:szCs w:val="28"/>
        </w:rPr>
      </w:pPr>
      <w:r w:rsidRPr="00C82B5F">
        <w:rPr>
          <w:rFonts w:ascii="Times New Roman" w:eastAsia="Times New Roman" w:hAnsi="Times New Roman" w:cs="Times New Roman"/>
          <w:sz w:val="28"/>
          <w:szCs w:val="28"/>
        </w:rPr>
        <w:t>Finanšu</w:t>
      </w:r>
      <w:r w:rsidR="00894C55" w:rsidRPr="00342B2F">
        <w:rPr>
          <w:rFonts w:ascii="Times New Roman" w:hAnsi="Times New Roman" w:cs="Times New Roman"/>
          <w:sz w:val="28"/>
          <w:szCs w:val="28"/>
        </w:rPr>
        <w:t xml:space="preserve"> ministrs</w:t>
      </w:r>
      <w:r w:rsidR="00894C55" w:rsidRPr="00342B2F">
        <w:rPr>
          <w:rFonts w:ascii="Times New Roman" w:hAnsi="Times New Roman" w:cs="Times New Roman"/>
          <w:sz w:val="28"/>
          <w:szCs w:val="28"/>
        </w:rPr>
        <w:tab/>
      </w:r>
      <w:r w:rsidR="003C4CE2">
        <w:rPr>
          <w:rFonts w:ascii="Times New Roman" w:hAnsi="Times New Roman" w:cs="Times New Roman"/>
          <w:sz w:val="28"/>
          <w:szCs w:val="28"/>
        </w:rPr>
        <w:t>Jānis Reirs</w:t>
      </w:r>
    </w:p>
    <w:p w14:paraId="5E5B1DF5" w14:textId="77777777" w:rsidR="00DE07E0" w:rsidRDefault="00DE07E0" w:rsidP="008D6662">
      <w:pPr>
        <w:spacing w:line="240" w:lineRule="auto"/>
        <w:rPr>
          <w:rFonts w:ascii="Times New Roman" w:eastAsia="Times New Roman" w:hAnsi="Times New Roman"/>
          <w:b/>
          <w:bCs/>
          <w:sz w:val="28"/>
          <w:szCs w:val="24"/>
          <w:lang w:eastAsia="lv-LV"/>
        </w:rPr>
      </w:pPr>
    </w:p>
    <w:p w14:paraId="689935F0" w14:textId="77777777" w:rsidR="00B5068D" w:rsidRDefault="00B5068D" w:rsidP="008D6662">
      <w:pPr>
        <w:spacing w:line="240" w:lineRule="auto"/>
        <w:rPr>
          <w:rFonts w:ascii="Times New Roman" w:eastAsia="Times New Roman" w:hAnsi="Times New Roman"/>
          <w:b/>
          <w:bCs/>
          <w:sz w:val="28"/>
          <w:szCs w:val="24"/>
          <w:lang w:eastAsia="lv-LV"/>
        </w:rPr>
      </w:pPr>
    </w:p>
    <w:p w14:paraId="58B734A4" w14:textId="77777777" w:rsidR="00B5068D" w:rsidRPr="00342B2F" w:rsidRDefault="00B5068D" w:rsidP="008D6662">
      <w:pPr>
        <w:spacing w:line="240" w:lineRule="auto"/>
        <w:rPr>
          <w:rFonts w:ascii="Times New Roman" w:hAnsi="Times New Roman" w:cs="Times New Roman"/>
          <w:sz w:val="28"/>
          <w:szCs w:val="28"/>
        </w:rPr>
      </w:pPr>
    </w:p>
    <w:p w14:paraId="076B6C78" w14:textId="77777777" w:rsidR="00894C55" w:rsidRPr="006A7F4E" w:rsidRDefault="00FF61C2"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Ivane,</w:t>
      </w:r>
      <w:r w:rsidRPr="006A7F4E">
        <w:rPr>
          <w:rFonts w:ascii="Times New Roman" w:hAnsi="Times New Roman" w:cs="Times New Roman"/>
          <w:sz w:val="20"/>
          <w:szCs w:val="20"/>
        </w:rPr>
        <w:t xml:space="preserve"> </w:t>
      </w:r>
      <w:r w:rsidR="00D133F8" w:rsidRPr="006A7F4E">
        <w:rPr>
          <w:rFonts w:ascii="Times New Roman" w:hAnsi="Times New Roman" w:cs="Times New Roman"/>
          <w:sz w:val="20"/>
          <w:szCs w:val="20"/>
        </w:rPr>
        <w:t>670</w:t>
      </w:r>
      <w:r w:rsidR="003C4CE2" w:rsidRPr="006A7F4E">
        <w:rPr>
          <w:rFonts w:ascii="Times New Roman" w:hAnsi="Times New Roman" w:cs="Times New Roman"/>
          <w:sz w:val="20"/>
          <w:szCs w:val="20"/>
        </w:rPr>
        <w:t>95651</w:t>
      </w:r>
    </w:p>
    <w:p w14:paraId="3F2CF8DB" w14:textId="77777777" w:rsidR="00894C55" w:rsidRPr="006A7F4E" w:rsidRDefault="00555077"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agnese.ivane</w:t>
      </w:r>
      <w:r w:rsidR="00894C55" w:rsidRPr="006A7F4E">
        <w:rPr>
          <w:rFonts w:ascii="Times New Roman" w:hAnsi="Times New Roman" w:cs="Times New Roman"/>
          <w:sz w:val="20"/>
          <w:szCs w:val="20"/>
        </w:rPr>
        <w:t>@</w:t>
      </w:r>
      <w:r w:rsidR="003C4CE2" w:rsidRPr="006A7F4E">
        <w:rPr>
          <w:rFonts w:ascii="Times New Roman" w:hAnsi="Times New Roman" w:cs="Times New Roman"/>
          <w:sz w:val="20"/>
          <w:szCs w:val="20"/>
        </w:rPr>
        <w:t>fm</w:t>
      </w:r>
      <w:r w:rsidR="00894C55" w:rsidRPr="006A7F4E">
        <w:rPr>
          <w:rFonts w:ascii="Times New Roman" w:hAnsi="Times New Roman" w:cs="Times New Roman"/>
          <w:sz w:val="20"/>
          <w:szCs w:val="20"/>
        </w:rPr>
        <w:t>.gov.lv</w:t>
      </w:r>
    </w:p>
    <w:sectPr w:rsidR="00894C55" w:rsidRPr="006A7F4E" w:rsidSect="006E7004">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376C9" w14:textId="77777777" w:rsidR="00B0565B" w:rsidRDefault="00B0565B" w:rsidP="00894C55">
      <w:pPr>
        <w:spacing w:after="0" w:line="240" w:lineRule="auto"/>
      </w:pPr>
      <w:r>
        <w:separator/>
      </w:r>
    </w:p>
  </w:endnote>
  <w:endnote w:type="continuationSeparator" w:id="0">
    <w:p w14:paraId="6E9587CC" w14:textId="77777777" w:rsidR="00B0565B" w:rsidRDefault="00B0565B" w:rsidP="00894C55">
      <w:pPr>
        <w:spacing w:after="0" w:line="240" w:lineRule="auto"/>
      </w:pPr>
      <w:r>
        <w:continuationSeparator/>
      </w:r>
    </w:p>
  </w:endnote>
  <w:endnote w:type="continuationNotice" w:id="1">
    <w:p w14:paraId="619F83E9" w14:textId="77777777" w:rsidR="00B0565B" w:rsidRDefault="00B056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A0CC0" w14:textId="5297C0DF" w:rsidR="0027477C" w:rsidRPr="0027477C" w:rsidRDefault="0027477C">
    <w:pPr>
      <w:pStyle w:val="Footer"/>
      <w:rPr>
        <w:rFonts w:ascii="Times New Roman" w:hAnsi="Times New Roman" w:cs="Times New Roman"/>
        <w:sz w:val="20"/>
        <w:szCs w:val="20"/>
      </w:rPr>
    </w:pPr>
    <w:r w:rsidRPr="0027477C">
      <w:rPr>
        <w:rFonts w:ascii="Times New Roman" w:hAnsi="Times New Roman" w:cs="Times New Roman"/>
        <w:sz w:val="20"/>
        <w:szCs w:val="20"/>
      </w:rPr>
      <w:fldChar w:fldCharType="begin"/>
    </w:r>
    <w:r w:rsidRPr="0027477C">
      <w:rPr>
        <w:rFonts w:ascii="Times New Roman" w:hAnsi="Times New Roman" w:cs="Times New Roman"/>
        <w:sz w:val="20"/>
        <w:szCs w:val="20"/>
      </w:rPr>
      <w:instrText xml:space="preserve"> FILENAME   \* MERGEFORMAT </w:instrText>
    </w:r>
    <w:r w:rsidRPr="0027477C">
      <w:rPr>
        <w:rFonts w:ascii="Times New Roman" w:hAnsi="Times New Roman" w:cs="Times New Roman"/>
        <w:sz w:val="20"/>
        <w:szCs w:val="20"/>
      </w:rPr>
      <w:fldChar w:fldCharType="separate"/>
    </w:r>
    <w:r w:rsidR="004278F1">
      <w:rPr>
        <w:rFonts w:ascii="Times New Roman" w:hAnsi="Times New Roman" w:cs="Times New Roman"/>
        <w:noProof/>
        <w:sz w:val="20"/>
        <w:szCs w:val="20"/>
      </w:rPr>
      <w:t>FMAnot_090120_NAPS.docx</w:t>
    </w:r>
    <w:r w:rsidRPr="0027477C">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9E5EC" w14:textId="798A016B" w:rsidR="0027477C" w:rsidRPr="0027477C" w:rsidRDefault="0027477C">
    <w:pPr>
      <w:pStyle w:val="Footer"/>
      <w:rPr>
        <w:rFonts w:ascii="Times New Roman" w:hAnsi="Times New Roman" w:cs="Times New Roman"/>
        <w:sz w:val="20"/>
        <w:szCs w:val="20"/>
      </w:rPr>
    </w:pPr>
    <w:r w:rsidRPr="0027477C">
      <w:rPr>
        <w:rFonts w:ascii="Times New Roman" w:hAnsi="Times New Roman" w:cs="Times New Roman"/>
        <w:sz w:val="20"/>
        <w:szCs w:val="20"/>
      </w:rPr>
      <w:fldChar w:fldCharType="begin"/>
    </w:r>
    <w:r w:rsidRPr="0027477C">
      <w:rPr>
        <w:rFonts w:ascii="Times New Roman" w:hAnsi="Times New Roman" w:cs="Times New Roman"/>
        <w:sz w:val="20"/>
        <w:szCs w:val="20"/>
      </w:rPr>
      <w:instrText xml:space="preserve"> FILENAME   \* MERGEFORMAT </w:instrText>
    </w:r>
    <w:r w:rsidRPr="0027477C">
      <w:rPr>
        <w:rFonts w:ascii="Times New Roman" w:hAnsi="Times New Roman" w:cs="Times New Roman"/>
        <w:sz w:val="20"/>
        <w:szCs w:val="20"/>
      </w:rPr>
      <w:fldChar w:fldCharType="separate"/>
    </w:r>
    <w:r w:rsidR="004278F1">
      <w:rPr>
        <w:rFonts w:ascii="Times New Roman" w:hAnsi="Times New Roman" w:cs="Times New Roman"/>
        <w:noProof/>
        <w:sz w:val="20"/>
        <w:szCs w:val="20"/>
      </w:rPr>
      <w:t>FMAnot_090120_NAPS.docx</w:t>
    </w:r>
    <w:r w:rsidRPr="0027477C">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C9F28" w14:textId="77777777" w:rsidR="00B0565B" w:rsidRDefault="00B0565B" w:rsidP="00894C55">
      <w:pPr>
        <w:spacing w:after="0" w:line="240" w:lineRule="auto"/>
      </w:pPr>
      <w:r>
        <w:separator/>
      </w:r>
    </w:p>
  </w:footnote>
  <w:footnote w:type="continuationSeparator" w:id="0">
    <w:p w14:paraId="58B26EB7" w14:textId="77777777" w:rsidR="00B0565B" w:rsidRDefault="00B0565B" w:rsidP="00894C55">
      <w:pPr>
        <w:spacing w:after="0" w:line="240" w:lineRule="auto"/>
      </w:pPr>
      <w:r>
        <w:continuationSeparator/>
      </w:r>
    </w:p>
  </w:footnote>
  <w:footnote w:type="continuationNotice" w:id="1">
    <w:p w14:paraId="652D7ECB" w14:textId="77777777" w:rsidR="00B0565B" w:rsidRDefault="00B056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119CDC3" w14:textId="4DA72797" w:rsidR="004E786F" w:rsidRPr="00C25B49" w:rsidRDefault="004E786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278F1">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C04C1"/>
    <w:multiLevelType w:val="hybridMultilevel"/>
    <w:tmpl w:val="22662D36"/>
    <w:lvl w:ilvl="0" w:tplc="04260001">
      <w:start w:val="1"/>
      <w:numFmt w:val="bullet"/>
      <w:lvlText w:val=""/>
      <w:lvlJc w:val="left"/>
      <w:pPr>
        <w:ind w:left="981" w:hanging="360"/>
      </w:pPr>
      <w:rPr>
        <w:rFonts w:ascii="Symbol" w:hAnsi="Symbol" w:hint="default"/>
      </w:rPr>
    </w:lvl>
    <w:lvl w:ilvl="1" w:tplc="04260003" w:tentative="1">
      <w:start w:val="1"/>
      <w:numFmt w:val="bullet"/>
      <w:lvlText w:val="o"/>
      <w:lvlJc w:val="left"/>
      <w:pPr>
        <w:ind w:left="1701" w:hanging="360"/>
      </w:pPr>
      <w:rPr>
        <w:rFonts w:ascii="Courier New" w:hAnsi="Courier New" w:cs="Courier New" w:hint="default"/>
      </w:rPr>
    </w:lvl>
    <w:lvl w:ilvl="2" w:tplc="04260005" w:tentative="1">
      <w:start w:val="1"/>
      <w:numFmt w:val="bullet"/>
      <w:lvlText w:val=""/>
      <w:lvlJc w:val="left"/>
      <w:pPr>
        <w:ind w:left="2421" w:hanging="360"/>
      </w:pPr>
      <w:rPr>
        <w:rFonts w:ascii="Wingdings" w:hAnsi="Wingdings" w:hint="default"/>
      </w:rPr>
    </w:lvl>
    <w:lvl w:ilvl="3" w:tplc="04260001" w:tentative="1">
      <w:start w:val="1"/>
      <w:numFmt w:val="bullet"/>
      <w:lvlText w:val=""/>
      <w:lvlJc w:val="left"/>
      <w:pPr>
        <w:ind w:left="3141" w:hanging="360"/>
      </w:pPr>
      <w:rPr>
        <w:rFonts w:ascii="Symbol" w:hAnsi="Symbol" w:hint="default"/>
      </w:rPr>
    </w:lvl>
    <w:lvl w:ilvl="4" w:tplc="04260003" w:tentative="1">
      <w:start w:val="1"/>
      <w:numFmt w:val="bullet"/>
      <w:lvlText w:val="o"/>
      <w:lvlJc w:val="left"/>
      <w:pPr>
        <w:ind w:left="3861" w:hanging="360"/>
      </w:pPr>
      <w:rPr>
        <w:rFonts w:ascii="Courier New" w:hAnsi="Courier New" w:cs="Courier New" w:hint="default"/>
      </w:rPr>
    </w:lvl>
    <w:lvl w:ilvl="5" w:tplc="04260005" w:tentative="1">
      <w:start w:val="1"/>
      <w:numFmt w:val="bullet"/>
      <w:lvlText w:val=""/>
      <w:lvlJc w:val="left"/>
      <w:pPr>
        <w:ind w:left="4581" w:hanging="360"/>
      </w:pPr>
      <w:rPr>
        <w:rFonts w:ascii="Wingdings" w:hAnsi="Wingdings" w:hint="default"/>
      </w:rPr>
    </w:lvl>
    <w:lvl w:ilvl="6" w:tplc="04260001" w:tentative="1">
      <w:start w:val="1"/>
      <w:numFmt w:val="bullet"/>
      <w:lvlText w:val=""/>
      <w:lvlJc w:val="left"/>
      <w:pPr>
        <w:ind w:left="5301" w:hanging="360"/>
      </w:pPr>
      <w:rPr>
        <w:rFonts w:ascii="Symbol" w:hAnsi="Symbol" w:hint="default"/>
      </w:rPr>
    </w:lvl>
    <w:lvl w:ilvl="7" w:tplc="04260003" w:tentative="1">
      <w:start w:val="1"/>
      <w:numFmt w:val="bullet"/>
      <w:lvlText w:val="o"/>
      <w:lvlJc w:val="left"/>
      <w:pPr>
        <w:ind w:left="6021" w:hanging="360"/>
      </w:pPr>
      <w:rPr>
        <w:rFonts w:ascii="Courier New" w:hAnsi="Courier New" w:cs="Courier New" w:hint="default"/>
      </w:rPr>
    </w:lvl>
    <w:lvl w:ilvl="8" w:tplc="04260005" w:tentative="1">
      <w:start w:val="1"/>
      <w:numFmt w:val="bullet"/>
      <w:lvlText w:val=""/>
      <w:lvlJc w:val="left"/>
      <w:pPr>
        <w:ind w:left="6741" w:hanging="360"/>
      </w:pPr>
      <w:rPr>
        <w:rFonts w:ascii="Wingdings" w:hAnsi="Wingdings" w:hint="default"/>
      </w:rPr>
    </w:lvl>
  </w:abstractNum>
  <w:abstractNum w:abstractNumId="1" w15:restartNumberingAfterBreak="0">
    <w:nsid w:val="17D031E5"/>
    <w:multiLevelType w:val="hybridMultilevel"/>
    <w:tmpl w:val="B830B9FE"/>
    <w:lvl w:ilvl="0" w:tplc="BCBCEAE2">
      <w:numFmt w:val="bullet"/>
      <w:lvlText w:val="-"/>
      <w:lvlJc w:val="left"/>
      <w:pPr>
        <w:ind w:left="981" w:hanging="360"/>
      </w:pPr>
      <w:rPr>
        <w:rFonts w:ascii="Times New Roman" w:eastAsia="Times New Roman" w:hAnsi="Times New Roman" w:cs="Times New Roman" w:hint="default"/>
      </w:rPr>
    </w:lvl>
    <w:lvl w:ilvl="1" w:tplc="04260003" w:tentative="1">
      <w:start w:val="1"/>
      <w:numFmt w:val="bullet"/>
      <w:lvlText w:val="o"/>
      <w:lvlJc w:val="left"/>
      <w:pPr>
        <w:ind w:left="1701" w:hanging="360"/>
      </w:pPr>
      <w:rPr>
        <w:rFonts w:ascii="Courier New" w:hAnsi="Courier New" w:cs="Courier New" w:hint="default"/>
      </w:rPr>
    </w:lvl>
    <w:lvl w:ilvl="2" w:tplc="04260005" w:tentative="1">
      <w:start w:val="1"/>
      <w:numFmt w:val="bullet"/>
      <w:lvlText w:val=""/>
      <w:lvlJc w:val="left"/>
      <w:pPr>
        <w:ind w:left="2421" w:hanging="360"/>
      </w:pPr>
      <w:rPr>
        <w:rFonts w:ascii="Wingdings" w:hAnsi="Wingdings" w:hint="default"/>
      </w:rPr>
    </w:lvl>
    <w:lvl w:ilvl="3" w:tplc="04260001" w:tentative="1">
      <w:start w:val="1"/>
      <w:numFmt w:val="bullet"/>
      <w:lvlText w:val=""/>
      <w:lvlJc w:val="left"/>
      <w:pPr>
        <w:ind w:left="3141" w:hanging="360"/>
      </w:pPr>
      <w:rPr>
        <w:rFonts w:ascii="Symbol" w:hAnsi="Symbol" w:hint="default"/>
      </w:rPr>
    </w:lvl>
    <w:lvl w:ilvl="4" w:tplc="04260003" w:tentative="1">
      <w:start w:val="1"/>
      <w:numFmt w:val="bullet"/>
      <w:lvlText w:val="o"/>
      <w:lvlJc w:val="left"/>
      <w:pPr>
        <w:ind w:left="3861" w:hanging="360"/>
      </w:pPr>
      <w:rPr>
        <w:rFonts w:ascii="Courier New" w:hAnsi="Courier New" w:cs="Courier New" w:hint="default"/>
      </w:rPr>
    </w:lvl>
    <w:lvl w:ilvl="5" w:tplc="04260005" w:tentative="1">
      <w:start w:val="1"/>
      <w:numFmt w:val="bullet"/>
      <w:lvlText w:val=""/>
      <w:lvlJc w:val="left"/>
      <w:pPr>
        <w:ind w:left="4581" w:hanging="360"/>
      </w:pPr>
      <w:rPr>
        <w:rFonts w:ascii="Wingdings" w:hAnsi="Wingdings" w:hint="default"/>
      </w:rPr>
    </w:lvl>
    <w:lvl w:ilvl="6" w:tplc="04260001" w:tentative="1">
      <w:start w:val="1"/>
      <w:numFmt w:val="bullet"/>
      <w:lvlText w:val=""/>
      <w:lvlJc w:val="left"/>
      <w:pPr>
        <w:ind w:left="5301" w:hanging="360"/>
      </w:pPr>
      <w:rPr>
        <w:rFonts w:ascii="Symbol" w:hAnsi="Symbol" w:hint="default"/>
      </w:rPr>
    </w:lvl>
    <w:lvl w:ilvl="7" w:tplc="04260003" w:tentative="1">
      <w:start w:val="1"/>
      <w:numFmt w:val="bullet"/>
      <w:lvlText w:val="o"/>
      <w:lvlJc w:val="left"/>
      <w:pPr>
        <w:ind w:left="6021" w:hanging="360"/>
      </w:pPr>
      <w:rPr>
        <w:rFonts w:ascii="Courier New" w:hAnsi="Courier New" w:cs="Courier New" w:hint="default"/>
      </w:rPr>
    </w:lvl>
    <w:lvl w:ilvl="8" w:tplc="04260005" w:tentative="1">
      <w:start w:val="1"/>
      <w:numFmt w:val="bullet"/>
      <w:lvlText w:val=""/>
      <w:lvlJc w:val="left"/>
      <w:pPr>
        <w:ind w:left="6741" w:hanging="360"/>
      </w:pPr>
      <w:rPr>
        <w:rFonts w:ascii="Wingdings" w:hAnsi="Wingdings" w:hint="default"/>
      </w:rPr>
    </w:lvl>
  </w:abstractNum>
  <w:abstractNum w:abstractNumId="2" w15:restartNumberingAfterBreak="0">
    <w:nsid w:val="1A571F6C"/>
    <w:multiLevelType w:val="hybridMultilevel"/>
    <w:tmpl w:val="C58C03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5B4E7C"/>
    <w:multiLevelType w:val="hybridMultilevel"/>
    <w:tmpl w:val="75E4325A"/>
    <w:lvl w:ilvl="0" w:tplc="BE74ED6E">
      <w:numFmt w:val="bullet"/>
      <w:lvlText w:val="-"/>
      <w:lvlJc w:val="left"/>
      <w:pPr>
        <w:ind w:left="720" w:hanging="360"/>
      </w:pPr>
      <w:rPr>
        <w:rFonts w:ascii="Verdana" w:eastAsia="Times New Roman" w:hAnsi="Verdan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2AC6083"/>
    <w:multiLevelType w:val="hybridMultilevel"/>
    <w:tmpl w:val="A2980EB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9F101FF"/>
    <w:multiLevelType w:val="hybridMultilevel"/>
    <w:tmpl w:val="D7EAD5F2"/>
    <w:lvl w:ilvl="0" w:tplc="CD944080">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BE847EB"/>
    <w:multiLevelType w:val="hybridMultilevel"/>
    <w:tmpl w:val="76784F04"/>
    <w:lvl w:ilvl="0" w:tplc="04260001">
      <w:start w:val="1"/>
      <w:numFmt w:val="bullet"/>
      <w:lvlText w:val=""/>
      <w:lvlJc w:val="left"/>
      <w:pPr>
        <w:ind w:left="967" w:hanging="360"/>
      </w:pPr>
      <w:rPr>
        <w:rFonts w:ascii="Symbol" w:hAnsi="Symbol" w:hint="default"/>
      </w:rPr>
    </w:lvl>
    <w:lvl w:ilvl="1" w:tplc="04260003" w:tentative="1">
      <w:start w:val="1"/>
      <w:numFmt w:val="bullet"/>
      <w:lvlText w:val="o"/>
      <w:lvlJc w:val="left"/>
      <w:pPr>
        <w:ind w:left="1687" w:hanging="360"/>
      </w:pPr>
      <w:rPr>
        <w:rFonts w:ascii="Courier New" w:hAnsi="Courier New" w:cs="Courier New" w:hint="default"/>
      </w:rPr>
    </w:lvl>
    <w:lvl w:ilvl="2" w:tplc="04260005" w:tentative="1">
      <w:start w:val="1"/>
      <w:numFmt w:val="bullet"/>
      <w:lvlText w:val=""/>
      <w:lvlJc w:val="left"/>
      <w:pPr>
        <w:ind w:left="2407" w:hanging="360"/>
      </w:pPr>
      <w:rPr>
        <w:rFonts w:ascii="Wingdings" w:hAnsi="Wingdings" w:hint="default"/>
      </w:rPr>
    </w:lvl>
    <w:lvl w:ilvl="3" w:tplc="04260001" w:tentative="1">
      <w:start w:val="1"/>
      <w:numFmt w:val="bullet"/>
      <w:lvlText w:val=""/>
      <w:lvlJc w:val="left"/>
      <w:pPr>
        <w:ind w:left="3127" w:hanging="360"/>
      </w:pPr>
      <w:rPr>
        <w:rFonts w:ascii="Symbol" w:hAnsi="Symbol" w:hint="default"/>
      </w:rPr>
    </w:lvl>
    <w:lvl w:ilvl="4" w:tplc="04260003" w:tentative="1">
      <w:start w:val="1"/>
      <w:numFmt w:val="bullet"/>
      <w:lvlText w:val="o"/>
      <w:lvlJc w:val="left"/>
      <w:pPr>
        <w:ind w:left="3847" w:hanging="360"/>
      </w:pPr>
      <w:rPr>
        <w:rFonts w:ascii="Courier New" w:hAnsi="Courier New" w:cs="Courier New" w:hint="default"/>
      </w:rPr>
    </w:lvl>
    <w:lvl w:ilvl="5" w:tplc="04260005" w:tentative="1">
      <w:start w:val="1"/>
      <w:numFmt w:val="bullet"/>
      <w:lvlText w:val=""/>
      <w:lvlJc w:val="left"/>
      <w:pPr>
        <w:ind w:left="4567" w:hanging="360"/>
      </w:pPr>
      <w:rPr>
        <w:rFonts w:ascii="Wingdings" w:hAnsi="Wingdings" w:hint="default"/>
      </w:rPr>
    </w:lvl>
    <w:lvl w:ilvl="6" w:tplc="04260001" w:tentative="1">
      <w:start w:val="1"/>
      <w:numFmt w:val="bullet"/>
      <w:lvlText w:val=""/>
      <w:lvlJc w:val="left"/>
      <w:pPr>
        <w:ind w:left="5287" w:hanging="360"/>
      </w:pPr>
      <w:rPr>
        <w:rFonts w:ascii="Symbol" w:hAnsi="Symbol" w:hint="default"/>
      </w:rPr>
    </w:lvl>
    <w:lvl w:ilvl="7" w:tplc="04260003" w:tentative="1">
      <w:start w:val="1"/>
      <w:numFmt w:val="bullet"/>
      <w:lvlText w:val="o"/>
      <w:lvlJc w:val="left"/>
      <w:pPr>
        <w:ind w:left="6007" w:hanging="360"/>
      </w:pPr>
      <w:rPr>
        <w:rFonts w:ascii="Courier New" w:hAnsi="Courier New" w:cs="Courier New" w:hint="default"/>
      </w:rPr>
    </w:lvl>
    <w:lvl w:ilvl="8" w:tplc="04260005" w:tentative="1">
      <w:start w:val="1"/>
      <w:numFmt w:val="bullet"/>
      <w:lvlText w:val=""/>
      <w:lvlJc w:val="left"/>
      <w:pPr>
        <w:ind w:left="6727" w:hanging="360"/>
      </w:pPr>
      <w:rPr>
        <w:rFonts w:ascii="Wingdings" w:hAnsi="Wingdings" w:hint="default"/>
      </w:rPr>
    </w:lvl>
  </w:abstractNum>
  <w:abstractNum w:abstractNumId="7" w15:restartNumberingAfterBreak="0">
    <w:nsid w:val="4DCF39A9"/>
    <w:multiLevelType w:val="hybridMultilevel"/>
    <w:tmpl w:val="7B000A1E"/>
    <w:lvl w:ilvl="0" w:tplc="BE74ED6E">
      <w:numFmt w:val="bullet"/>
      <w:lvlText w:val="-"/>
      <w:lvlJc w:val="left"/>
      <w:pPr>
        <w:ind w:left="720" w:hanging="360"/>
      </w:pPr>
      <w:rPr>
        <w:rFonts w:ascii="Verdana" w:eastAsia="Times New Roman" w:hAnsi="Verdan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9E5747E"/>
    <w:multiLevelType w:val="hybridMultilevel"/>
    <w:tmpl w:val="248C6E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0DE78C2"/>
    <w:multiLevelType w:val="hybridMultilevel"/>
    <w:tmpl w:val="F1B42AF8"/>
    <w:lvl w:ilvl="0" w:tplc="BCBCEAE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1A3468F"/>
    <w:multiLevelType w:val="hybridMultilevel"/>
    <w:tmpl w:val="2FF8B9B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38B76B1"/>
    <w:multiLevelType w:val="multilevel"/>
    <w:tmpl w:val="591E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1"/>
  </w:num>
  <w:num w:numId="4">
    <w:abstractNumId w:val="8"/>
  </w:num>
  <w:num w:numId="5">
    <w:abstractNumId w:val="6"/>
  </w:num>
  <w:num w:numId="6">
    <w:abstractNumId w:val="3"/>
  </w:num>
  <w:num w:numId="7">
    <w:abstractNumId w:val="2"/>
  </w:num>
  <w:num w:numId="8">
    <w:abstractNumId w:val="9"/>
  </w:num>
  <w:num w:numId="9">
    <w:abstractNumId w:val="1"/>
  </w:num>
  <w:num w:numId="10">
    <w:abstractNumId w:val="10"/>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A29"/>
    <w:rsid w:val="00002CE0"/>
    <w:rsid w:val="000046BC"/>
    <w:rsid w:val="00007C76"/>
    <w:rsid w:val="00012722"/>
    <w:rsid w:val="0001788F"/>
    <w:rsid w:val="00023209"/>
    <w:rsid w:val="000233D5"/>
    <w:rsid w:val="00024805"/>
    <w:rsid w:val="000307A9"/>
    <w:rsid w:val="00031D94"/>
    <w:rsid w:val="00033342"/>
    <w:rsid w:val="00033D4A"/>
    <w:rsid w:val="00035282"/>
    <w:rsid w:val="000413DB"/>
    <w:rsid w:val="00041493"/>
    <w:rsid w:val="00043D68"/>
    <w:rsid w:val="00044B74"/>
    <w:rsid w:val="00044D0B"/>
    <w:rsid w:val="00047C50"/>
    <w:rsid w:val="0005144D"/>
    <w:rsid w:val="00053896"/>
    <w:rsid w:val="00055920"/>
    <w:rsid w:val="00063AAA"/>
    <w:rsid w:val="00064B7F"/>
    <w:rsid w:val="00065A2A"/>
    <w:rsid w:val="00065DDA"/>
    <w:rsid w:val="00066AA6"/>
    <w:rsid w:val="00067967"/>
    <w:rsid w:val="00075B18"/>
    <w:rsid w:val="0007623C"/>
    <w:rsid w:val="00083258"/>
    <w:rsid w:val="0008371F"/>
    <w:rsid w:val="00083AAC"/>
    <w:rsid w:val="0008617E"/>
    <w:rsid w:val="00093B67"/>
    <w:rsid w:val="00094F17"/>
    <w:rsid w:val="000951D1"/>
    <w:rsid w:val="00095C00"/>
    <w:rsid w:val="00096793"/>
    <w:rsid w:val="0009747D"/>
    <w:rsid w:val="00097C1C"/>
    <w:rsid w:val="000B0824"/>
    <w:rsid w:val="000B1E9D"/>
    <w:rsid w:val="000B3C0C"/>
    <w:rsid w:val="000B4B56"/>
    <w:rsid w:val="000B6BB4"/>
    <w:rsid w:val="000C2136"/>
    <w:rsid w:val="000C3786"/>
    <w:rsid w:val="000C79E7"/>
    <w:rsid w:val="000C7F19"/>
    <w:rsid w:val="000D42FC"/>
    <w:rsid w:val="000D45D1"/>
    <w:rsid w:val="000D7B7F"/>
    <w:rsid w:val="000E1BC5"/>
    <w:rsid w:val="000E2CBC"/>
    <w:rsid w:val="000E7D91"/>
    <w:rsid w:val="000F05BE"/>
    <w:rsid w:val="000F1343"/>
    <w:rsid w:val="000F7481"/>
    <w:rsid w:val="00100266"/>
    <w:rsid w:val="00101C35"/>
    <w:rsid w:val="00101F17"/>
    <w:rsid w:val="00102616"/>
    <w:rsid w:val="00103242"/>
    <w:rsid w:val="001034E5"/>
    <w:rsid w:val="00103B35"/>
    <w:rsid w:val="0010552E"/>
    <w:rsid w:val="001069AD"/>
    <w:rsid w:val="001133AD"/>
    <w:rsid w:val="00115709"/>
    <w:rsid w:val="00116864"/>
    <w:rsid w:val="0012066F"/>
    <w:rsid w:val="00120C86"/>
    <w:rsid w:val="00122098"/>
    <w:rsid w:val="00122290"/>
    <w:rsid w:val="00127425"/>
    <w:rsid w:val="001301D8"/>
    <w:rsid w:val="00130C96"/>
    <w:rsid w:val="001372F8"/>
    <w:rsid w:val="00141A2A"/>
    <w:rsid w:val="00143C77"/>
    <w:rsid w:val="00144428"/>
    <w:rsid w:val="001445E1"/>
    <w:rsid w:val="00145752"/>
    <w:rsid w:val="001462B4"/>
    <w:rsid w:val="00146DEB"/>
    <w:rsid w:val="00147B5A"/>
    <w:rsid w:val="00147C20"/>
    <w:rsid w:val="001513DE"/>
    <w:rsid w:val="00152881"/>
    <w:rsid w:val="00156BA2"/>
    <w:rsid w:val="00156BE0"/>
    <w:rsid w:val="001575BB"/>
    <w:rsid w:val="001650CC"/>
    <w:rsid w:val="001656A1"/>
    <w:rsid w:val="001746D6"/>
    <w:rsid w:val="00183F88"/>
    <w:rsid w:val="00184CDC"/>
    <w:rsid w:val="0018536C"/>
    <w:rsid w:val="00193E80"/>
    <w:rsid w:val="001A0C32"/>
    <w:rsid w:val="001A10A6"/>
    <w:rsid w:val="001A395A"/>
    <w:rsid w:val="001A3FD7"/>
    <w:rsid w:val="001B5C5B"/>
    <w:rsid w:val="001C0C33"/>
    <w:rsid w:val="001C2FBC"/>
    <w:rsid w:val="001C5038"/>
    <w:rsid w:val="001C532C"/>
    <w:rsid w:val="001C6447"/>
    <w:rsid w:val="001C7F8E"/>
    <w:rsid w:val="001D3B57"/>
    <w:rsid w:val="001D6E4A"/>
    <w:rsid w:val="001D76CA"/>
    <w:rsid w:val="001E087E"/>
    <w:rsid w:val="001F5F10"/>
    <w:rsid w:val="001F68E1"/>
    <w:rsid w:val="002067DF"/>
    <w:rsid w:val="00210649"/>
    <w:rsid w:val="00211088"/>
    <w:rsid w:val="00211AC2"/>
    <w:rsid w:val="00211C41"/>
    <w:rsid w:val="00212071"/>
    <w:rsid w:val="00212969"/>
    <w:rsid w:val="002136E4"/>
    <w:rsid w:val="0021529C"/>
    <w:rsid w:val="00216D9C"/>
    <w:rsid w:val="002177C4"/>
    <w:rsid w:val="00220D98"/>
    <w:rsid w:val="0022763F"/>
    <w:rsid w:val="00241CB1"/>
    <w:rsid w:val="00242560"/>
    <w:rsid w:val="00243426"/>
    <w:rsid w:val="0025222E"/>
    <w:rsid w:val="00252B92"/>
    <w:rsid w:val="00256B3B"/>
    <w:rsid w:val="00264CE3"/>
    <w:rsid w:val="00265143"/>
    <w:rsid w:val="00266EFB"/>
    <w:rsid w:val="00271D46"/>
    <w:rsid w:val="0027302F"/>
    <w:rsid w:val="0027477C"/>
    <w:rsid w:val="00274F61"/>
    <w:rsid w:val="00275B42"/>
    <w:rsid w:val="002808B3"/>
    <w:rsid w:val="00280D47"/>
    <w:rsid w:val="0028158D"/>
    <w:rsid w:val="002821C8"/>
    <w:rsid w:val="002829F0"/>
    <w:rsid w:val="00283EBE"/>
    <w:rsid w:val="002845EE"/>
    <w:rsid w:val="00284FAB"/>
    <w:rsid w:val="002864BB"/>
    <w:rsid w:val="0029612D"/>
    <w:rsid w:val="002966A4"/>
    <w:rsid w:val="002A01A1"/>
    <w:rsid w:val="002A062A"/>
    <w:rsid w:val="002A0BFD"/>
    <w:rsid w:val="002A3092"/>
    <w:rsid w:val="002A3844"/>
    <w:rsid w:val="002A3D9E"/>
    <w:rsid w:val="002A793F"/>
    <w:rsid w:val="002A7B9A"/>
    <w:rsid w:val="002A7BFA"/>
    <w:rsid w:val="002B5612"/>
    <w:rsid w:val="002C0912"/>
    <w:rsid w:val="002C1097"/>
    <w:rsid w:val="002C401D"/>
    <w:rsid w:val="002C4C90"/>
    <w:rsid w:val="002C5371"/>
    <w:rsid w:val="002C5BA6"/>
    <w:rsid w:val="002D5781"/>
    <w:rsid w:val="002E1C05"/>
    <w:rsid w:val="002E217F"/>
    <w:rsid w:val="002E4C9A"/>
    <w:rsid w:val="002E6F5B"/>
    <w:rsid w:val="002E7047"/>
    <w:rsid w:val="002F13D2"/>
    <w:rsid w:val="002F3D81"/>
    <w:rsid w:val="002F4B69"/>
    <w:rsid w:val="00301A4D"/>
    <w:rsid w:val="00303885"/>
    <w:rsid w:val="00311111"/>
    <w:rsid w:val="003169E8"/>
    <w:rsid w:val="00317C00"/>
    <w:rsid w:val="003229DC"/>
    <w:rsid w:val="00322B07"/>
    <w:rsid w:val="00323659"/>
    <w:rsid w:val="003273CA"/>
    <w:rsid w:val="0032775B"/>
    <w:rsid w:val="00327830"/>
    <w:rsid w:val="00331278"/>
    <w:rsid w:val="0033684B"/>
    <w:rsid w:val="00342B2F"/>
    <w:rsid w:val="0034428F"/>
    <w:rsid w:val="00347179"/>
    <w:rsid w:val="00350509"/>
    <w:rsid w:val="00351C2C"/>
    <w:rsid w:val="003538CC"/>
    <w:rsid w:val="003549F3"/>
    <w:rsid w:val="00354B8E"/>
    <w:rsid w:val="00356443"/>
    <w:rsid w:val="003614DC"/>
    <w:rsid w:val="00362643"/>
    <w:rsid w:val="00363C5A"/>
    <w:rsid w:val="00365EA3"/>
    <w:rsid w:val="00366F5F"/>
    <w:rsid w:val="00367882"/>
    <w:rsid w:val="003678E8"/>
    <w:rsid w:val="0037104F"/>
    <w:rsid w:val="00372303"/>
    <w:rsid w:val="00374A2C"/>
    <w:rsid w:val="0038086E"/>
    <w:rsid w:val="00391DB4"/>
    <w:rsid w:val="00392128"/>
    <w:rsid w:val="00392F8C"/>
    <w:rsid w:val="00393B8C"/>
    <w:rsid w:val="00397DDF"/>
    <w:rsid w:val="003A0DE1"/>
    <w:rsid w:val="003A5E5A"/>
    <w:rsid w:val="003A6C59"/>
    <w:rsid w:val="003B0BF9"/>
    <w:rsid w:val="003B237C"/>
    <w:rsid w:val="003C4CE2"/>
    <w:rsid w:val="003C621D"/>
    <w:rsid w:val="003C798D"/>
    <w:rsid w:val="003D25D8"/>
    <w:rsid w:val="003D3B9D"/>
    <w:rsid w:val="003E0791"/>
    <w:rsid w:val="003E763A"/>
    <w:rsid w:val="003F08F1"/>
    <w:rsid w:val="003F25D0"/>
    <w:rsid w:val="003F28AC"/>
    <w:rsid w:val="003F2C6C"/>
    <w:rsid w:val="003F4C41"/>
    <w:rsid w:val="003F6956"/>
    <w:rsid w:val="00401266"/>
    <w:rsid w:val="00401766"/>
    <w:rsid w:val="004024CC"/>
    <w:rsid w:val="0040318B"/>
    <w:rsid w:val="00407EC9"/>
    <w:rsid w:val="004138DC"/>
    <w:rsid w:val="00413FFA"/>
    <w:rsid w:val="004166F9"/>
    <w:rsid w:val="00416BA6"/>
    <w:rsid w:val="00421DA3"/>
    <w:rsid w:val="0042329C"/>
    <w:rsid w:val="00423C16"/>
    <w:rsid w:val="00423E23"/>
    <w:rsid w:val="00424285"/>
    <w:rsid w:val="004278F1"/>
    <w:rsid w:val="004308C0"/>
    <w:rsid w:val="00430A82"/>
    <w:rsid w:val="00430A9C"/>
    <w:rsid w:val="00430F38"/>
    <w:rsid w:val="00432B0F"/>
    <w:rsid w:val="0043714C"/>
    <w:rsid w:val="00437F89"/>
    <w:rsid w:val="00444322"/>
    <w:rsid w:val="004454FE"/>
    <w:rsid w:val="00447F84"/>
    <w:rsid w:val="00452355"/>
    <w:rsid w:val="00452EF5"/>
    <w:rsid w:val="00456E40"/>
    <w:rsid w:val="00465049"/>
    <w:rsid w:val="004664DE"/>
    <w:rsid w:val="0046667D"/>
    <w:rsid w:val="004679EA"/>
    <w:rsid w:val="00471F27"/>
    <w:rsid w:val="00472728"/>
    <w:rsid w:val="004777CD"/>
    <w:rsid w:val="00481F13"/>
    <w:rsid w:val="0048437A"/>
    <w:rsid w:val="004876F2"/>
    <w:rsid w:val="00491502"/>
    <w:rsid w:val="00491B0C"/>
    <w:rsid w:val="0049310E"/>
    <w:rsid w:val="00493434"/>
    <w:rsid w:val="004A4E58"/>
    <w:rsid w:val="004A5A69"/>
    <w:rsid w:val="004A63E3"/>
    <w:rsid w:val="004A6809"/>
    <w:rsid w:val="004A6FA4"/>
    <w:rsid w:val="004A712C"/>
    <w:rsid w:val="004A7DD9"/>
    <w:rsid w:val="004B6AF8"/>
    <w:rsid w:val="004B75B1"/>
    <w:rsid w:val="004C0FAE"/>
    <w:rsid w:val="004C16EB"/>
    <w:rsid w:val="004C1CE4"/>
    <w:rsid w:val="004C4CA4"/>
    <w:rsid w:val="004D16D4"/>
    <w:rsid w:val="004D303D"/>
    <w:rsid w:val="004D4E5D"/>
    <w:rsid w:val="004D7CC6"/>
    <w:rsid w:val="004D7E39"/>
    <w:rsid w:val="004E118B"/>
    <w:rsid w:val="004E2C2A"/>
    <w:rsid w:val="004E2D42"/>
    <w:rsid w:val="004E3287"/>
    <w:rsid w:val="004E786F"/>
    <w:rsid w:val="004F4BD6"/>
    <w:rsid w:val="00500542"/>
    <w:rsid w:val="0050178F"/>
    <w:rsid w:val="005049C2"/>
    <w:rsid w:val="00507D60"/>
    <w:rsid w:val="0051156D"/>
    <w:rsid w:val="00512123"/>
    <w:rsid w:val="005204C2"/>
    <w:rsid w:val="00520C82"/>
    <w:rsid w:val="00521665"/>
    <w:rsid w:val="0053034A"/>
    <w:rsid w:val="00534FB4"/>
    <w:rsid w:val="005362CE"/>
    <w:rsid w:val="005362D3"/>
    <w:rsid w:val="005454EE"/>
    <w:rsid w:val="00546C08"/>
    <w:rsid w:val="00555077"/>
    <w:rsid w:val="00556F9D"/>
    <w:rsid w:val="005639CB"/>
    <w:rsid w:val="00567254"/>
    <w:rsid w:val="00567B7C"/>
    <w:rsid w:val="005704CE"/>
    <w:rsid w:val="00572B4C"/>
    <w:rsid w:val="00574321"/>
    <w:rsid w:val="00582AEA"/>
    <w:rsid w:val="00583D30"/>
    <w:rsid w:val="005909B6"/>
    <w:rsid w:val="00591EDD"/>
    <w:rsid w:val="00595625"/>
    <w:rsid w:val="005963E7"/>
    <w:rsid w:val="00596A9D"/>
    <w:rsid w:val="005A24B8"/>
    <w:rsid w:val="005A3DD0"/>
    <w:rsid w:val="005A4B8E"/>
    <w:rsid w:val="005B7059"/>
    <w:rsid w:val="005C131C"/>
    <w:rsid w:val="005C1553"/>
    <w:rsid w:val="005C1BE5"/>
    <w:rsid w:val="005C262A"/>
    <w:rsid w:val="005C30A3"/>
    <w:rsid w:val="005C6157"/>
    <w:rsid w:val="005C7501"/>
    <w:rsid w:val="005C7547"/>
    <w:rsid w:val="005D0BD4"/>
    <w:rsid w:val="005D2745"/>
    <w:rsid w:val="005D3D2A"/>
    <w:rsid w:val="005D46C5"/>
    <w:rsid w:val="005D4D0A"/>
    <w:rsid w:val="005D6B9B"/>
    <w:rsid w:val="005E0BE8"/>
    <w:rsid w:val="005E1AC1"/>
    <w:rsid w:val="005E1C28"/>
    <w:rsid w:val="005F1A5E"/>
    <w:rsid w:val="006032DD"/>
    <w:rsid w:val="00603B0F"/>
    <w:rsid w:val="006114BF"/>
    <w:rsid w:val="00615AC2"/>
    <w:rsid w:val="00617BF8"/>
    <w:rsid w:val="00624E61"/>
    <w:rsid w:val="00625E94"/>
    <w:rsid w:val="006303D5"/>
    <w:rsid w:val="00633943"/>
    <w:rsid w:val="00635C40"/>
    <w:rsid w:val="00636300"/>
    <w:rsid w:val="00643F22"/>
    <w:rsid w:val="006525CB"/>
    <w:rsid w:val="006537A8"/>
    <w:rsid w:val="00655A24"/>
    <w:rsid w:val="00655F2C"/>
    <w:rsid w:val="00656779"/>
    <w:rsid w:val="00657FF1"/>
    <w:rsid w:val="00662563"/>
    <w:rsid w:val="00664037"/>
    <w:rsid w:val="00664F40"/>
    <w:rsid w:val="006744F2"/>
    <w:rsid w:val="00674E97"/>
    <w:rsid w:val="006769E2"/>
    <w:rsid w:val="00680FD6"/>
    <w:rsid w:val="00682781"/>
    <w:rsid w:val="00684AE7"/>
    <w:rsid w:val="0069049B"/>
    <w:rsid w:val="006917F6"/>
    <w:rsid w:val="00691945"/>
    <w:rsid w:val="00691FC2"/>
    <w:rsid w:val="00694155"/>
    <w:rsid w:val="00694659"/>
    <w:rsid w:val="0069562B"/>
    <w:rsid w:val="006A371A"/>
    <w:rsid w:val="006A4744"/>
    <w:rsid w:val="006A5CDA"/>
    <w:rsid w:val="006A6AAC"/>
    <w:rsid w:val="006A727A"/>
    <w:rsid w:val="006A73C2"/>
    <w:rsid w:val="006A7F4E"/>
    <w:rsid w:val="006B3E93"/>
    <w:rsid w:val="006B4C68"/>
    <w:rsid w:val="006B5D79"/>
    <w:rsid w:val="006B7D47"/>
    <w:rsid w:val="006C0F69"/>
    <w:rsid w:val="006D54A5"/>
    <w:rsid w:val="006D684C"/>
    <w:rsid w:val="006D6C40"/>
    <w:rsid w:val="006E1081"/>
    <w:rsid w:val="006E34BC"/>
    <w:rsid w:val="006E609E"/>
    <w:rsid w:val="006E7004"/>
    <w:rsid w:val="006E7983"/>
    <w:rsid w:val="006F2BAD"/>
    <w:rsid w:val="006F2E74"/>
    <w:rsid w:val="006F3511"/>
    <w:rsid w:val="006F6441"/>
    <w:rsid w:val="00703015"/>
    <w:rsid w:val="0070316F"/>
    <w:rsid w:val="00707675"/>
    <w:rsid w:val="00713C26"/>
    <w:rsid w:val="00714158"/>
    <w:rsid w:val="00715143"/>
    <w:rsid w:val="00715AD5"/>
    <w:rsid w:val="00720585"/>
    <w:rsid w:val="0072131F"/>
    <w:rsid w:val="00732D08"/>
    <w:rsid w:val="007338B8"/>
    <w:rsid w:val="00734F1B"/>
    <w:rsid w:val="0073757B"/>
    <w:rsid w:val="007405B7"/>
    <w:rsid w:val="00747264"/>
    <w:rsid w:val="00747B6B"/>
    <w:rsid w:val="00755CB2"/>
    <w:rsid w:val="00757329"/>
    <w:rsid w:val="00763216"/>
    <w:rsid w:val="00773359"/>
    <w:rsid w:val="00773AF6"/>
    <w:rsid w:val="00776538"/>
    <w:rsid w:val="007778AB"/>
    <w:rsid w:val="00781862"/>
    <w:rsid w:val="00781E65"/>
    <w:rsid w:val="0078384B"/>
    <w:rsid w:val="007857DB"/>
    <w:rsid w:val="00786189"/>
    <w:rsid w:val="00790CE6"/>
    <w:rsid w:val="00793527"/>
    <w:rsid w:val="00793CCE"/>
    <w:rsid w:val="007945F5"/>
    <w:rsid w:val="00795F71"/>
    <w:rsid w:val="007967F6"/>
    <w:rsid w:val="007A395D"/>
    <w:rsid w:val="007A4EDC"/>
    <w:rsid w:val="007B2456"/>
    <w:rsid w:val="007B4E3A"/>
    <w:rsid w:val="007B4EEC"/>
    <w:rsid w:val="007B6F62"/>
    <w:rsid w:val="007C0044"/>
    <w:rsid w:val="007C1E60"/>
    <w:rsid w:val="007C6BC6"/>
    <w:rsid w:val="007D04E5"/>
    <w:rsid w:val="007D2207"/>
    <w:rsid w:val="007D3083"/>
    <w:rsid w:val="007D6012"/>
    <w:rsid w:val="007D79CB"/>
    <w:rsid w:val="007E0102"/>
    <w:rsid w:val="007E12F0"/>
    <w:rsid w:val="007E50F6"/>
    <w:rsid w:val="007E5F7A"/>
    <w:rsid w:val="007E6298"/>
    <w:rsid w:val="007E73AB"/>
    <w:rsid w:val="007F09C3"/>
    <w:rsid w:val="00802773"/>
    <w:rsid w:val="008046F3"/>
    <w:rsid w:val="00806F44"/>
    <w:rsid w:val="0080755F"/>
    <w:rsid w:val="00811705"/>
    <w:rsid w:val="008118DA"/>
    <w:rsid w:val="008139C1"/>
    <w:rsid w:val="00813A9C"/>
    <w:rsid w:val="00815803"/>
    <w:rsid w:val="008158BB"/>
    <w:rsid w:val="00816C11"/>
    <w:rsid w:val="00823C5E"/>
    <w:rsid w:val="00823F5F"/>
    <w:rsid w:val="00824F16"/>
    <w:rsid w:val="00827592"/>
    <w:rsid w:val="00827BB6"/>
    <w:rsid w:val="00830C98"/>
    <w:rsid w:val="00831962"/>
    <w:rsid w:val="00832530"/>
    <w:rsid w:val="00835673"/>
    <w:rsid w:val="008414F4"/>
    <w:rsid w:val="00842087"/>
    <w:rsid w:val="00843F02"/>
    <w:rsid w:val="00861976"/>
    <w:rsid w:val="008640CC"/>
    <w:rsid w:val="008647CD"/>
    <w:rsid w:val="00864A7C"/>
    <w:rsid w:val="00864BBA"/>
    <w:rsid w:val="00865BA3"/>
    <w:rsid w:val="00866FC2"/>
    <w:rsid w:val="00874390"/>
    <w:rsid w:val="00874ADF"/>
    <w:rsid w:val="008761F5"/>
    <w:rsid w:val="00876260"/>
    <w:rsid w:val="00876832"/>
    <w:rsid w:val="00881C23"/>
    <w:rsid w:val="008868E9"/>
    <w:rsid w:val="008910EE"/>
    <w:rsid w:val="00894C55"/>
    <w:rsid w:val="008977AC"/>
    <w:rsid w:val="0089796D"/>
    <w:rsid w:val="008A093E"/>
    <w:rsid w:val="008A1597"/>
    <w:rsid w:val="008A410C"/>
    <w:rsid w:val="008A63C5"/>
    <w:rsid w:val="008A7001"/>
    <w:rsid w:val="008B0137"/>
    <w:rsid w:val="008B1E93"/>
    <w:rsid w:val="008B2396"/>
    <w:rsid w:val="008B51B0"/>
    <w:rsid w:val="008B581E"/>
    <w:rsid w:val="008B6C87"/>
    <w:rsid w:val="008C336B"/>
    <w:rsid w:val="008C53DB"/>
    <w:rsid w:val="008D35BA"/>
    <w:rsid w:val="008D4DC5"/>
    <w:rsid w:val="008D562E"/>
    <w:rsid w:val="008D6662"/>
    <w:rsid w:val="008E5B77"/>
    <w:rsid w:val="008F3DE1"/>
    <w:rsid w:val="008F7E09"/>
    <w:rsid w:val="00905EE6"/>
    <w:rsid w:val="00910B07"/>
    <w:rsid w:val="00911B03"/>
    <w:rsid w:val="0091219C"/>
    <w:rsid w:val="009129E1"/>
    <w:rsid w:val="009149D5"/>
    <w:rsid w:val="0091602A"/>
    <w:rsid w:val="00922FCB"/>
    <w:rsid w:val="00930302"/>
    <w:rsid w:val="00930492"/>
    <w:rsid w:val="00930582"/>
    <w:rsid w:val="00935607"/>
    <w:rsid w:val="00935D06"/>
    <w:rsid w:val="00940340"/>
    <w:rsid w:val="00944611"/>
    <w:rsid w:val="00945C35"/>
    <w:rsid w:val="00945C6D"/>
    <w:rsid w:val="009539B1"/>
    <w:rsid w:val="009556EC"/>
    <w:rsid w:val="00955909"/>
    <w:rsid w:val="009572C7"/>
    <w:rsid w:val="0096051F"/>
    <w:rsid w:val="009667A9"/>
    <w:rsid w:val="0097056E"/>
    <w:rsid w:val="009760E0"/>
    <w:rsid w:val="00980875"/>
    <w:rsid w:val="009817FA"/>
    <w:rsid w:val="00981970"/>
    <w:rsid w:val="00982BCD"/>
    <w:rsid w:val="00984140"/>
    <w:rsid w:val="00986DF7"/>
    <w:rsid w:val="00991224"/>
    <w:rsid w:val="00991D20"/>
    <w:rsid w:val="009A17A6"/>
    <w:rsid w:val="009A2654"/>
    <w:rsid w:val="009A6F37"/>
    <w:rsid w:val="009B7469"/>
    <w:rsid w:val="009C4061"/>
    <w:rsid w:val="009C45DF"/>
    <w:rsid w:val="009C61F0"/>
    <w:rsid w:val="009C69B6"/>
    <w:rsid w:val="009C69EF"/>
    <w:rsid w:val="009C7953"/>
    <w:rsid w:val="009D2538"/>
    <w:rsid w:val="009D6EC9"/>
    <w:rsid w:val="009E0DCE"/>
    <w:rsid w:val="009E3456"/>
    <w:rsid w:val="009E5750"/>
    <w:rsid w:val="009E5C1B"/>
    <w:rsid w:val="009F07F9"/>
    <w:rsid w:val="009F1209"/>
    <w:rsid w:val="009F2159"/>
    <w:rsid w:val="009F580C"/>
    <w:rsid w:val="009F6499"/>
    <w:rsid w:val="009F6677"/>
    <w:rsid w:val="009F7342"/>
    <w:rsid w:val="009F73AC"/>
    <w:rsid w:val="009F795F"/>
    <w:rsid w:val="00A0076F"/>
    <w:rsid w:val="00A0176B"/>
    <w:rsid w:val="00A07187"/>
    <w:rsid w:val="00A10604"/>
    <w:rsid w:val="00A10FC3"/>
    <w:rsid w:val="00A136DB"/>
    <w:rsid w:val="00A14B86"/>
    <w:rsid w:val="00A14CDA"/>
    <w:rsid w:val="00A238C7"/>
    <w:rsid w:val="00A24750"/>
    <w:rsid w:val="00A24E4F"/>
    <w:rsid w:val="00A2776E"/>
    <w:rsid w:val="00A277F9"/>
    <w:rsid w:val="00A30486"/>
    <w:rsid w:val="00A37E18"/>
    <w:rsid w:val="00A47360"/>
    <w:rsid w:val="00A5681B"/>
    <w:rsid w:val="00A60520"/>
    <w:rsid w:val="00A6073E"/>
    <w:rsid w:val="00A64201"/>
    <w:rsid w:val="00A64AA7"/>
    <w:rsid w:val="00A6784E"/>
    <w:rsid w:val="00A71788"/>
    <w:rsid w:val="00A73D45"/>
    <w:rsid w:val="00A77540"/>
    <w:rsid w:val="00A77C40"/>
    <w:rsid w:val="00A857FC"/>
    <w:rsid w:val="00A85B65"/>
    <w:rsid w:val="00A923BE"/>
    <w:rsid w:val="00AA0FB7"/>
    <w:rsid w:val="00AA1A33"/>
    <w:rsid w:val="00AA2082"/>
    <w:rsid w:val="00AA4AC7"/>
    <w:rsid w:val="00AA6A01"/>
    <w:rsid w:val="00AB2C98"/>
    <w:rsid w:val="00AB3F96"/>
    <w:rsid w:val="00AB4973"/>
    <w:rsid w:val="00AB6516"/>
    <w:rsid w:val="00AB6EAB"/>
    <w:rsid w:val="00AB724A"/>
    <w:rsid w:val="00AC2B44"/>
    <w:rsid w:val="00AC7309"/>
    <w:rsid w:val="00AD06A9"/>
    <w:rsid w:val="00AD06F7"/>
    <w:rsid w:val="00AD0D3D"/>
    <w:rsid w:val="00AE0301"/>
    <w:rsid w:val="00AE0447"/>
    <w:rsid w:val="00AE17F6"/>
    <w:rsid w:val="00AE4BB5"/>
    <w:rsid w:val="00AE5567"/>
    <w:rsid w:val="00AE61EB"/>
    <w:rsid w:val="00AE6665"/>
    <w:rsid w:val="00AF1239"/>
    <w:rsid w:val="00AF1432"/>
    <w:rsid w:val="00AF274A"/>
    <w:rsid w:val="00AF4DA0"/>
    <w:rsid w:val="00B04D60"/>
    <w:rsid w:val="00B0565B"/>
    <w:rsid w:val="00B15BF0"/>
    <w:rsid w:val="00B16480"/>
    <w:rsid w:val="00B16B7B"/>
    <w:rsid w:val="00B17648"/>
    <w:rsid w:val="00B2165C"/>
    <w:rsid w:val="00B26195"/>
    <w:rsid w:val="00B3046E"/>
    <w:rsid w:val="00B3085B"/>
    <w:rsid w:val="00B3223A"/>
    <w:rsid w:val="00B33B07"/>
    <w:rsid w:val="00B35680"/>
    <w:rsid w:val="00B3692A"/>
    <w:rsid w:val="00B41937"/>
    <w:rsid w:val="00B442A9"/>
    <w:rsid w:val="00B448A8"/>
    <w:rsid w:val="00B46DD4"/>
    <w:rsid w:val="00B472BA"/>
    <w:rsid w:val="00B47E54"/>
    <w:rsid w:val="00B5068D"/>
    <w:rsid w:val="00B51C1F"/>
    <w:rsid w:val="00B53BDD"/>
    <w:rsid w:val="00B66F26"/>
    <w:rsid w:val="00B70FA6"/>
    <w:rsid w:val="00B74C6F"/>
    <w:rsid w:val="00B75CB4"/>
    <w:rsid w:val="00B774E0"/>
    <w:rsid w:val="00B82707"/>
    <w:rsid w:val="00B83938"/>
    <w:rsid w:val="00B8738B"/>
    <w:rsid w:val="00B93F7A"/>
    <w:rsid w:val="00B94144"/>
    <w:rsid w:val="00B9632C"/>
    <w:rsid w:val="00B96C80"/>
    <w:rsid w:val="00B9729B"/>
    <w:rsid w:val="00BA0ADC"/>
    <w:rsid w:val="00BA1D4D"/>
    <w:rsid w:val="00BA20AA"/>
    <w:rsid w:val="00BB0CD1"/>
    <w:rsid w:val="00BB2C93"/>
    <w:rsid w:val="00BB327C"/>
    <w:rsid w:val="00BB55C1"/>
    <w:rsid w:val="00BB61AF"/>
    <w:rsid w:val="00BC0006"/>
    <w:rsid w:val="00BC4E8D"/>
    <w:rsid w:val="00BD4425"/>
    <w:rsid w:val="00BD4F5F"/>
    <w:rsid w:val="00BD54ED"/>
    <w:rsid w:val="00BD7193"/>
    <w:rsid w:val="00BE1862"/>
    <w:rsid w:val="00BE5549"/>
    <w:rsid w:val="00BE773C"/>
    <w:rsid w:val="00BF1794"/>
    <w:rsid w:val="00BF3FFE"/>
    <w:rsid w:val="00BF4809"/>
    <w:rsid w:val="00C038E2"/>
    <w:rsid w:val="00C03BA9"/>
    <w:rsid w:val="00C106A7"/>
    <w:rsid w:val="00C11790"/>
    <w:rsid w:val="00C1561A"/>
    <w:rsid w:val="00C21E65"/>
    <w:rsid w:val="00C21F4E"/>
    <w:rsid w:val="00C225EA"/>
    <w:rsid w:val="00C25B49"/>
    <w:rsid w:val="00C25B93"/>
    <w:rsid w:val="00C2688D"/>
    <w:rsid w:val="00C31AAB"/>
    <w:rsid w:val="00C35D27"/>
    <w:rsid w:val="00C36602"/>
    <w:rsid w:val="00C40A2D"/>
    <w:rsid w:val="00C45550"/>
    <w:rsid w:val="00C50208"/>
    <w:rsid w:val="00C517BC"/>
    <w:rsid w:val="00C52663"/>
    <w:rsid w:val="00C63625"/>
    <w:rsid w:val="00C833C9"/>
    <w:rsid w:val="00C844F3"/>
    <w:rsid w:val="00C8625B"/>
    <w:rsid w:val="00C87AE4"/>
    <w:rsid w:val="00C92078"/>
    <w:rsid w:val="00C921A9"/>
    <w:rsid w:val="00C92334"/>
    <w:rsid w:val="00C97B74"/>
    <w:rsid w:val="00CA170D"/>
    <w:rsid w:val="00CA3CE9"/>
    <w:rsid w:val="00CB3284"/>
    <w:rsid w:val="00CB488D"/>
    <w:rsid w:val="00CB7F25"/>
    <w:rsid w:val="00CC0D2D"/>
    <w:rsid w:val="00CC12ED"/>
    <w:rsid w:val="00CC35FB"/>
    <w:rsid w:val="00CD0227"/>
    <w:rsid w:val="00CD186F"/>
    <w:rsid w:val="00CD3498"/>
    <w:rsid w:val="00CD4FB9"/>
    <w:rsid w:val="00CD5624"/>
    <w:rsid w:val="00CD6907"/>
    <w:rsid w:val="00CD6C4E"/>
    <w:rsid w:val="00CE1B59"/>
    <w:rsid w:val="00CE1EC2"/>
    <w:rsid w:val="00CE248B"/>
    <w:rsid w:val="00CE5657"/>
    <w:rsid w:val="00CE5B1F"/>
    <w:rsid w:val="00CE6104"/>
    <w:rsid w:val="00CF0E56"/>
    <w:rsid w:val="00CF120B"/>
    <w:rsid w:val="00CF15B6"/>
    <w:rsid w:val="00D007E6"/>
    <w:rsid w:val="00D05D3F"/>
    <w:rsid w:val="00D102C3"/>
    <w:rsid w:val="00D11537"/>
    <w:rsid w:val="00D13366"/>
    <w:rsid w:val="00D133F8"/>
    <w:rsid w:val="00D14A3E"/>
    <w:rsid w:val="00D20D8B"/>
    <w:rsid w:val="00D23BE1"/>
    <w:rsid w:val="00D23CBF"/>
    <w:rsid w:val="00D25010"/>
    <w:rsid w:val="00D32039"/>
    <w:rsid w:val="00D32458"/>
    <w:rsid w:val="00D36898"/>
    <w:rsid w:val="00D36C4F"/>
    <w:rsid w:val="00D51EC4"/>
    <w:rsid w:val="00D51FCC"/>
    <w:rsid w:val="00D52F18"/>
    <w:rsid w:val="00D574E0"/>
    <w:rsid w:val="00D67521"/>
    <w:rsid w:val="00D703CC"/>
    <w:rsid w:val="00D7230E"/>
    <w:rsid w:val="00D74E42"/>
    <w:rsid w:val="00D7619D"/>
    <w:rsid w:val="00D762F5"/>
    <w:rsid w:val="00D76E0B"/>
    <w:rsid w:val="00D77055"/>
    <w:rsid w:val="00D80B59"/>
    <w:rsid w:val="00D934B6"/>
    <w:rsid w:val="00D93DC0"/>
    <w:rsid w:val="00D93DCF"/>
    <w:rsid w:val="00D94A9A"/>
    <w:rsid w:val="00D950AD"/>
    <w:rsid w:val="00DA01A7"/>
    <w:rsid w:val="00DA1849"/>
    <w:rsid w:val="00DA2D6A"/>
    <w:rsid w:val="00DA6953"/>
    <w:rsid w:val="00DB0FBE"/>
    <w:rsid w:val="00DB3AFF"/>
    <w:rsid w:val="00DB40B8"/>
    <w:rsid w:val="00DB4134"/>
    <w:rsid w:val="00DB5543"/>
    <w:rsid w:val="00DB5991"/>
    <w:rsid w:val="00DB6BB1"/>
    <w:rsid w:val="00DC7A98"/>
    <w:rsid w:val="00DD387B"/>
    <w:rsid w:val="00DD5E4A"/>
    <w:rsid w:val="00DD650E"/>
    <w:rsid w:val="00DD6B2E"/>
    <w:rsid w:val="00DE07E0"/>
    <w:rsid w:val="00DE159B"/>
    <w:rsid w:val="00DE3F8B"/>
    <w:rsid w:val="00DF08A3"/>
    <w:rsid w:val="00DF0CFD"/>
    <w:rsid w:val="00DF14B8"/>
    <w:rsid w:val="00DF3710"/>
    <w:rsid w:val="00DF6B33"/>
    <w:rsid w:val="00DF7397"/>
    <w:rsid w:val="00E01DDF"/>
    <w:rsid w:val="00E0258D"/>
    <w:rsid w:val="00E02814"/>
    <w:rsid w:val="00E049CF"/>
    <w:rsid w:val="00E06B33"/>
    <w:rsid w:val="00E1106A"/>
    <w:rsid w:val="00E11E0F"/>
    <w:rsid w:val="00E22CC6"/>
    <w:rsid w:val="00E26D19"/>
    <w:rsid w:val="00E277FE"/>
    <w:rsid w:val="00E316EB"/>
    <w:rsid w:val="00E34099"/>
    <w:rsid w:val="00E3716B"/>
    <w:rsid w:val="00E41C14"/>
    <w:rsid w:val="00E47856"/>
    <w:rsid w:val="00E47A89"/>
    <w:rsid w:val="00E5185C"/>
    <w:rsid w:val="00E5323B"/>
    <w:rsid w:val="00E53AE9"/>
    <w:rsid w:val="00E56266"/>
    <w:rsid w:val="00E56354"/>
    <w:rsid w:val="00E62246"/>
    <w:rsid w:val="00E718DB"/>
    <w:rsid w:val="00E71FC2"/>
    <w:rsid w:val="00E73ECB"/>
    <w:rsid w:val="00E83EF4"/>
    <w:rsid w:val="00E8749E"/>
    <w:rsid w:val="00E90C01"/>
    <w:rsid w:val="00E90CB0"/>
    <w:rsid w:val="00E90F75"/>
    <w:rsid w:val="00E91892"/>
    <w:rsid w:val="00E92FAC"/>
    <w:rsid w:val="00E95427"/>
    <w:rsid w:val="00EA0A29"/>
    <w:rsid w:val="00EA1664"/>
    <w:rsid w:val="00EA3511"/>
    <w:rsid w:val="00EA486E"/>
    <w:rsid w:val="00EB256A"/>
    <w:rsid w:val="00EC067B"/>
    <w:rsid w:val="00EC3A02"/>
    <w:rsid w:val="00EC4CB5"/>
    <w:rsid w:val="00EC5491"/>
    <w:rsid w:val="00ED02A5"/>
    <w:rsid w:val="00ED7EFE"/>
    <w:rsid w:val="00EE23DA"/>
    <w:rsid w:val="00EE6799"/>
    <w:rsid w:val="00EE72AC"/>
    <w:rsid w:val="00EF7431"/>
    <w:rsid w:val="00EF753E"/>
    <w:rsid w:val="00F04373"/>
    <w:rsid w:val="00F0553C"/>
    <w:rsid w:val="00F102CF"/>
    <w:rsid w:val="00F10859"/>
    <w:rsid w:val="00F13DE2"/>
    <w:rsid w:val="00F14891"/>
    <w:rsid w:val="00F23193"/>
    <w:rsid w:val="00F249B4"/>
    <w:rsid w:val="00F31901"/>
    <w:rsid w:val="00F31AB6"/>
    <w:rsid w:val="00F32450"/>
    <w:rsid w:val="00F32DC8"/>
    <w:rsid w:val="00F33130"/>
    <w:rsid w:val="00F36B8D"/>
    <w:rsid w:val="00F36F6C"/>
    <w:rsid w:val="00F41EA5"/>
    <w:rsid w:val="00F451CE"/>
    <w:rsid w:val="00F461CD"/>
    <w:rsid w:val="00F466CC"/>
    <w:rsid w:val="00F46C2B"/>
    <w:rsid w:val="00F57B0C"/>
    <w:rsid w:val="00F57EC9"/>
    <w:rsid w:val="00F610FA"/>
    <w:rsid w:val="00F64533"/>
    <w:rsid w:val="00F65295"/>
    <w:rsid w:val="00F66179"/>
    <w:rsid w:val="00F66FF1"/>
    <w:rsid w:val="00F745F1"/>
    <w:rsid w:val="00F75FBA"/>
    <w:rsid w:val="00F80740"/>
    <w:rsid w:val="00F8125A"/>
    <w:rsid w:val="00F81574"/>
    <w:rsid w:val="00F82280"/>
    <w:rsid w:val="00F84A8B"/>
    <w:rsid w:val="00F964C9"/>
    <w:rsid w:val="00F9695B"/>
    <w:rsid w:val="00F96AFF"/>
    <w:rsid w:val="00FA198D"/>
    <w:rsid w:val="00FA4E16"/>
    <w:rsid w:val="00FA7C28"/>
    <w:rsid w:val="00FB03AC"/>
    <w:rsid w:val="00FB0737"/>
    <w:rsid w:val="00FB075F"/>
    <w:rsid w:val="00FB31E4"/>
    <w:rsid w:val="00FB3DCD"/>
    <w:rsid w:val="00FB79D9"/>
    <w:rsid w:val="00FC0B9E"/>
    <w:rsid w:val="00FC211D"/>
    <w:rsid w:val="00FC222D"/>
    <w:rsid w:val="00FC3680"/>
    <w:rsid w:val="00FD3022"/>
    <w:rsid w:val="00FD389C"/>
    <w:rsid w:val="00FD6017"/>
    <w:rsid w:val="00FE014C"/>
    <w:rsid w:val="00FF57F3"/>
    <w:rsid w:val="00FF61C2"/>
    <w:rsid w:val="00FF697D"/>
    <w:rsid w:val="00FF70F9"/>
    <w:rsid w:val="024DE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1AD3E"/>
  <w15:docId w15:val="{61EE825F-1FEF-4B4F-8A56-D90DFAB1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Fußnote,Fußnote Rakstz. Rakstz.,Fußnote Rakstz. Rakstz. R,Fußnote Rakstz. Rakstz. Rakstz. Rakstz. Rakstz.,Char Char Char Char Char Char Rakstz. Rakstz. Char Char Rakstz. Rakstz.,Fußnote Char Char Char Char Char Char,Fußnote Char"/>
    <w:basedOn w:val="Normal"/>
    <w:link w:val="FootnoteTextChar"/>
    <w:uiPriority w:val="99"/>
    <w:unhideWhenUsed/>
    <w:rsid w:val="00212071"/>
    <w:pPr>
      <w:spacing w:after="0" w:line="240" w:lineRule="auto"/>
    </w:pPr>
    <w:rPr>
      <w:rFonts w:ascii="Calibri" w:eastAsia="Calibri" w:hAnsi="Calibri" w:cs="Calibri"/>
      <w:sz w:val="20"/>
      <w:szCs w:val="20"/>
      <w:lang w:val="en-US" w:eastAsia="lv-LV"/>
    </w:rPr>
  </w:style>
  <w:style w:type="character" w:customStyle="1" w:styleId="FootnoteTextChar">
    <w:name w:val="Footnote Text Char"/>
    <w:aliases w:val="Footnote Char,Fußnote Char1,Fußnote Rakstz. Rakstz. Char,Fußnote Rakstz. Rakstz. R Char,Fußnote Rakstz. Rakstz. Rakstz. Rakstz. Rakstz. Char,Char Char Char Char Char Char Rakstz. Rakstz. Char Char Rakstz. Rakstz. Char"/>
    <w:basedOn w:val="DefaultParagraphFont"/>
    <w:link w:val="FootnoteText"/>
    <w:uiPriority w:val="99"/>
    <w:rsid w:val="00212071"/>
    <w:rPr>
      <w:rFonts w:ascii="Calibri" w:eastAsia="Calibri" w:hAnsi="Calibri" w:cs="Calibri"/>
      <w:sz w:val="20"/>
      <w:szCs w:val="20"/>
      <w:lang w:val="en-US" w:eastAsia="lv-LV"/>
    </w:rPr>
  </w:style>
  <w:style w:type="character" w:styleId="FootnoteReference">
    <w:name w:val="footnote reference"/>
    <w:basedOn w:val="DefaultParagraphFont"/>
    <w:uiPriority w:val="99"/>
    <w:semiHidden/>
    <w:unhideWhenUsed/>
    <w:rsid w:val="00212071"/>
    <w:rPr>
      <w:vertAlign w:val="superscript"/>
    </w:rPr>
  </w:style>
  <w:style w:type="paragraph" w:styleId="ListParagraph">
    <w:name w:val="List Paragraph"/>
    <w:basedOn w:val="Normal"/>
    <w:uiPriority w:val="34"/>
    <w:qFormat/>
    <w:rsid w:val="00CD6C4E"/>
    <w:pPr>
      <w:ind w:left="720"/>
      <w:contextualSpacing/>
    </w:pPr>
  </w:style>
  <w:style w:type="character" w:styleId="CommentReference">
    <w:name w:val="annotation reference"/>
    <w:basedOn w:val="DefaultParagraphFont"/>
    <w:uiPriority w:val="99"/>
    <w:semiHidden/>
    <w:unhideWhenUsed/>
    <w:rsid w:val="00842087"/>
    <w:rPr>
      <w:sz w:val="16"/>
      <w:szCs w:val="16"/>
    </w:rPr>
  </w:style>
  <w:style w:type="paragraph" w:styleId="CommentText">
    <w:name w:val="annotation text"/>
    <w:basedOn w:val="Normal"/>
    <w:link w:val="CommentTextChar"/>
    <w:uiPriority w:val="99"/>
    <w:semiHidden/>
    <w:unhideWhenUsed/>
    <w:rsid w:val="00842087"/>
    <w:pPr>
      <w:spacing w:line="240" w:lineRule="auto"/>
    </w:pPr>
    <w:rPr>
      <w:sz w:val="20"/>
      <w:szCs w:val="20"/>
    </w:rPr>
  </w:style>
  <w:style w:type="character" w:customStyle="1" w:styleId="CommentTextChar">
    <w:name w:val="Comment Text Char"/>
    <w:basedOn w:val="DefaultParagraphFont"/>
    <w:link w:val="CommentText"/>
    <w:uiPriority w:val="99"/>
    <w:semiHidden/>
    <w:rsid w:val="00842087"/>
    <w:rPr>
      <w:sz w:val="20"/>
      <w:szCs w:val="20"/>
    </w:rPr>
  </w:style>
  <w:style w:type="paragraph" w:styleId="CommentSubject">
    <w:name w:val="annotation subject"/>
    <w:basedOn w:val="CommentText"/>
    <w:next w:val="CommentText"/>
    <w:link w:val="CommentSubjectChar"/>
    <w:uiPriority w:val="99"/>
    <w:semiHidden/>
    <w:unhideWhenUsed/>
    <w:rsid w:val="00842087"/>
    <w:rPr>
      <w:b/>
      <w:bCs/>
    </w:rPr>
  </w:style>
  <w:style w:type="character" w:customStyle="1" w:styleId="CommentSubjectChar">
    <w:name w:val="Comment Subject Char"/>
    <w:basedOn w:val="CommentTextChar"/>
    <w:link w:val="CommentSubject"/>
    <w:uiPriority w:val="99"/>
    <w:semiHidden/>
    <w:rsid w:val="00842087"/>
    <w:rPr>
      <w:b/>
      <w:bCs/>
      <w:sz w:val="20"/>
      <w:szCs w:val="20"/>
    </w:rPr>
  </w:style>
  <w:style w:type="paragraph" w:styleId="Revision">
    <w:name w:val="Revision"/>
    <w:hidden/>
    <w:uiPriority w:val="99"/>
    <w:semiHidden/>
    <w:rsid w:val="00C50208"/>
    <w:pPr>
      <w:spacing w:after="0" w:line="240" w:lineRule="auto"/>
    </w:pPr>
  </w:style>
  <w:style w:type="paragraph" w:styleId="NoSpacing">
    <w:name w:val="No Spacing"/>
    <w:qFormat/>
    <w:rsid w:val="003D25D8"/>
    <w:pPr>
      <w:spacing w:after="0" w:line="240" w:lineRule="auto"/>
    </w:pPr>
    <w:rPr>
      <w:rFonts w:ascii="Calibri" w:eastAsia="Times New Roman" w:hAnsi="Calibri" w:cs="Times New Roman"/>
    </w:rPr>
  </w:style>
  <w:style w:type="table" w:styleId="TableGrid">
    <w:name w:val="Table Grid"/>
    <w:basedOn w:val="TableNormal"/>
    <w:uiPriority w:val="39"/>
    <w:rsid w:val="00A2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48021720">
      <w:bodyDiv w:val="1"/>
      <w:marLeft w:val="0"/>
      <w:marRight w:val="0"/>
      <w:marTop w:val="0"/>
      <w:marBottom w:val="0"/>
      <w:divBdr>
        <w:top w:val="none" w:sz="0" w:space="0" w:color="auto"/>
        <w:left w:val="none" w:sz="0" w:space="0" w:color="auto"/>
        <w:bottom w:val="none" w:sz="0" w:space="0" w:color="auto"/>
        <w:right w:val="none" w:sz="0" w:space="0" w:color="auto"/>
      </w:divBdr>
    </w:div>
    <w:div w:id="660086241">
      <w:bodyDiv w:val="1"/>
      <w:marLeft w:val="0"/>
      <w:marRight w:val="0"/>
      <w:marTop w:val="0"/>
      <w:marBottom w:val="0"/>
      <w:divBdr>
        <w:top w:val="none" w:sz="0" w:space="0" w:color="auto"/>
        <w:left w:val="none" w:sz="0" w:space="0" w:color="auto"/>
        <w:bottom w:val="none" w:sz="0" w:space="0" w:color="auto"/>
        <w:right w:val="none" w:sz="0" w:space="0" w:color="auto"/>
      </w:divBdr>
    </w:div>
    <w:div w:id="81429414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1609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O. Bogdanova (NASIPD)</Vad_x012b_t_x0101_js>
    <TAP xmlns="49b0bb89-35b3-4114-9b1c-a376ef2ba045">54</TAP>
    <Kategorija xmlns="2e5bb04e-596e-45bd-9003-43ca78b1ba16">Anotācija</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D53E0-23D1-4C51-9ACE-09854B433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B9B0A3-68A8-4283-9B3B-D9544E8BA140}">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3.xml><?xml version="1.0" encoding="utf-8"?>
<ds:datastoreItem xmlns:ds="http://schemas.openxmlformats.org/officeDocument/2006/customXml" ds:itemID="{EF523E1E-B4F3-4952-A126-2B69B128665A}">
  <ds:schemaRefs>
    <ds:schemaRef ds:uri="http://schemas.microsoft.com/sharepoint/v3/contenttype/forms"/>
  </ds:schemaRefs>
</ds:datastoreItem>
</file>

<file path=customXml/itemProps4.xml><?xml version="1.0" encoding="utf-8"?>
<ds:datastoreItem xmlns:ds="http://schemas.openxmlformats.org/officeDocument/2006/customXml" ds:itemID="{D2181F9B-5480-406D-874F-4FCA283FB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6228</Words>
  <Characters>3551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Ministru kabineta rīkojuma projekta “Par neatkarīgu autoritatīvu personu iekļaušanu Eiropas Savienības neatkarīgo autoritatīvo personu sarakstā” sākotnējās ietekmes novērtējuma ziņojums (anotācija)</vt:lpstr>
    </vt:vector>
  </TitlesOfParts>
  <Company>Finanšu ministrija</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neatkarīgu autoritatīvu personu iekļaušanu Eiropas Savienības neatkarīgo autoritatīvo personu sarakstā” sākotnējās ietekmes novērtējuma ziņojums (anotācija)</dc:title>
  <dc:subject>Anotācija</dc:subject>
  <dc:creator>Agnese Ivane</dc:creator>
  <dc:description>67095651;
agnese.ivane@fm.gov.lv</dc:description>
  <cp:lastModifiedBy>Laimdota Adlere</cp:lastModifiedBy>
  <cp:revision>2</cp:revision>
  <cp:lastPrinted>2020-01-09T12:23:00Z</cp:lastPrinted>
  <dcterms:created xsi:type="dcterms:W3CDTF">2020-01-15T07:23:00Z</dcterms:created>
  <dcterms:modified xsi:type="dcterms:W3CDTF">2020-01-15T07:23:00Z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